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B9D" w:rsidRPr="00697235" w:rsidRDefault="00D51B9D" w:rsidP="002B1871">
      <w:pPr>
        <w:widowControl w:val="0"/>
        <w:spacing w:before="120" w:after="120"/>
        <w:jc w:val="right"/>
        <w:rPr>
          <w:b/>
          <w:bCs/>
        </w:rPr>
      </w:pPr>
      <w:r w:rsidRPr="00697235">
        <w:rPr>
          <w:b/>
          <w:bCs/>
        </w:rPr>
        <w:t>Приложение № 9</w:t>
      </w:r>
    </w:p>
    <w:p w:rsidR="00D51B9D" w:rsidRPr="00697235" w:rsidRDefault="00D51B9D" w:rsidP="002B1871">
      <w:pPr>
        <w:widowControl w:val="0"/>
        <w:spacing w:before="120" w:after="120"/>
        <w:jc w:val="right"/>
        <w:rPr>
          <w:b/>
          <w:bCs/>
        </w:rPr>
      </w:pPr>
      <w:r w:rsidRPr="00697235">
        <w:rPr>
          <w:b/>
          <w:bCs/>
        </w:rPr>
        <w:t>к Долгосрочному Инвестиционному Соглашению</w:t>
      </w:r>
    </w:p>
    <w:p w:rsidR="00D51B9D" w:rsidRPr="00697235" w:rsidRDefault="00D51B9D" w:rsidP="002B1871">
      <w:pPr>
        <w:widowControl w:val="0"/>
        <w:spacing w:before="120" w:after="120"/>
        <w:jc w:val="right"/>
        <w:rPr>
          <w:b/>
          <w:bCs/>
        </w:rPr>
      </w:pPr>
      <w:r w:rsidRPr="00697235">
        <w:rPr>
          <w:b/>
          <w:bCs/>
        </w:rPr>
        <w:t xml:space="preserve"> № ___ от «___» ______ 201_ г.</w:t>
      </w:r>
    </w:p>
    <w:p w:rsidR="00B862DB" w:rsidRPr="00697235" w:rsidRDefault="00B862DB" w:rsidP="002B1871">
      <w:pPr>
        <w:spacing w:before="120" w:after="120"/>
        <w:jc w:val="center"/>
      </w:pPr>
    </w:p>
    <w:p w:rsidR="00D51B9D" w:rsidRPr="00697235" w:rsidRDefault="00D51B9D" w:rsidP="002B1871">
      <w:pPr>
        <w:spacing w:before="120" w:after="120"/>
        <w:jc w:val="center"/>
      </w:pPr>
    </w:p>
    <w:p w:rsidR="00D51B9D" w:rsidRPr="00697235" w:rsidRDefault="00D51B9D" w:rsidP="002B1871">
      <w:pPr>
        <w:spacing w:before="120" w:after="120"/>
        <w:jc w:val="center"/>
      </w:pPr>
    </w:p>
    <w:p w:rsidR="00D1229C" w:rsidRPr="00697235" w:rsidRDefault="00D1229C" w:rsidP="002B1871">
      <w:pPr>
        <w:spacing w:before="120" w:after="120"/>
        <w:jc w:val="center"/>
      </w:pPr>
    </w:p>
    <w:p w:rsidR="00D1229C" w:rsidRPr="00697235" w:rsidRDefault="00D1229C" w:rsidP="002B1871">
      <w:pPr>
        <w:spacing w:before="120" w:after="120"/>
        <w:jc w:val="center"/>
      </w:pPr>
    </w:p>
    <w:p w:rsidR="00D1229C" w:rsidRPr="00697235" w:rsidRDefault="00D1229C" w:rsidP="002B1871">
      <w:pPr>
        <w:spacing w:before="120" w:after="120"/>
        <w:jc w:val="center"/>
      </w:pPr>
    </w:p>
    <w:p w:rsidR="00D1229C" w:rsidRPr="00697235" w:rsidRDefault="00D1229C" w:rsidP="002B1871">
      <w:pPr>
        <w:spacing w:before="120" w:after="120"/>
        <w:jc w:val="center"/>
      </w:pPr>
    </w:p>
    <w:p w:rsidR="00D1229C" w:rsidRPr="00697235" w:rsidRDefault="00D1229C" w:rsidP="002B1871">
      <w:pPr>
        <w:spacing w:before="120" w:after="120"/>
        <w:jc w:val="center"/>
      </w:pPr>
    </w:p>
    <w:p w:rsidR="00D1229C" w:rsidRPr="00697235" w:rsidRDefault="00D1229C" w:rsidP="002B1871">
      <w:pPr>
        <w:spacing w:before="120" w:after="120"/>
        <w:jc w:val="center"/>
      </w:pPr>
    </w:p>
    <w:p w:rsidR="00D1229C" w:rsidRPr="00697235" w:rsidRDefault="00D1229C" w:rsidP="002B1871">
      <w:pPr>
        <w:spacing w:before="120" w:after="120"/>
        <w:jc w:val="center"/>
      </w:pPr>
    </w:p>
    <w:p w:rsidR="00D1229C" w:rsidRPr="00697235" w:rsidRDefault="00D1229C" w:rsidP="002B1871">
      <w:pPr>
        <w:spacing w:before="120" w:after="120"/>
        <w:jc w:val="center"/>
      </w:pPr>
    </w:p>
    <w:p w:rsidR="00141ADF" w:rsidRPr="00697235" w:rsidRDefault="00141ADF" w:rsidP="002B1871">
      <w:pPr>
        <w:spacing w:before="120" w:after="120"/>
        <w:jc w:val="center"/>
      </w:pPr>
    </w:p>
    <w:p w:rsidR="00B35E43" w:rsidRPr="00697235" w:rsidRDefault="00141ADF" w:rsidP="002B1871">
      <w:pPr>
        <w:spacing w:before="120" w:after="120"/>
        <w:jc w:val="center"/>
        <w:rPr>
          <w:sz w:val="36"/>
          <w:szCs w:val="36"/>
        </w:rPr>
      </w:pPr>
      <w:r w:rsidRPr="00697235">
        <w:rPr>
          <w:sz w:val="36"/>
          <w:szCs w:val="36"/>
        </w:rPr>
        <w:t>РЕГЛАМЕНТ</w:t>
      </w:r>
    </w:p>
    <w:p w:rsidR="00E3505C" w:rsidRPr="00697235" w:rsidRDefault="00141ADF" w:rsidP="002B1871">
      <w:pPr>
        <w:spacing w:before="120" w:after="120"/>
        <w:jc w:val="center"/>
        <w:rPr>
          <w:sz w:val="36"/>
          <w:szCs w:val="36"/>
        </w:rPr>
      </w:pPr>
      <w:r w:rsidRPr="00697235">
        <w:rPr>
          <w:sz w:val="36"/>
          <w:szCs w:val="36"/>
        </w:rPr>
        <w:t xml:space="preserve">ПРОВЕДЕНИЯ РЕМОНТА </w:t>
      </w:r>
      <w:r w:rsidR="00384C8E" w:rsidRPr="00697235">
        <w:rPr>
          <w:sz w:val="36"/>
          <w:szCs w:val="36"/>
        </w:rPr>
        <w:t>И</w:t>
      </w:r>
    </w:p>
    <w:p w:rsidR="00B35E43" w:rsidRPr="00697235" w:rsidRDefault="00141ADF" w:rsidP="002B1871">
      <w:pPr>
        <w:spacing w:before="120" w:after="120"/>
        <w:jc w:val="center"/>
        <w:rPr>
          <w:sz w:val="36"/>
          <w:szCs w:val="36"/>
        </w:rPr>
      </w:pPr>
      <w:r w:rsidRPr="00697235">
        <w:rPr>
          <w:sz w:val="36"/>
          <w:szCs w:val="36"/>
        </w:rPr>
        <w:t xml:space="preserve">КАПИТАЛЬНОГО РЕМОНТА </w:t>
      </w:r>
    </w:p>
    <w:p w:rsidR="00E0230E" w:rsidRPr="00697235" w:rsidRDefault="00B35E43" w:rsidP="002B1871">
      <w:pPr>
        <w:spacing w:before="120" w:after="120"/>
        <w:jc w:val="both"/>
      </w:pPr>
      <w:r w:rsidRPr="00697235">
        <w:tab/>
      </w:r>
    </w:p>
    <w:p w:rsidR="00D23671" w:rsidRPr="00697235" w:rsidRDefault="00D23671" w:rsidP="002B1871">
      <w:pPr>
        <w:spacing w:before="120" w:after="120"/>
        <w:rPr>
          <w:b/>
        </w:rPr>
      </w:pPr>
      <w:r w:rsidRPr="00697235">
        <w:rPr>
          <w:b/>
        </w:rPr>
        <w:br w:type="page"/>
      </w:r>
    </w:p>
    <w:p w:rsidR="00E33568" w:rsidRPr="00697235" w:rsidRDefault="00E33568" w:rsidP="00697235">
      <w:pPr>
        <w:spacing w:before="120" w:after="120"/>
        <w:jc w:val="center"/>
        <w:rPr>
          <w:b/>
        </w:rPr>
      </w:pPr>
      <w:r w:rsidRPr="00697235">
        <w:rPr>
          <w:b/>
        </w:rPr>
        <w:lastRenderedPageBreak/>
        <w:t>РЕГЛАМЕНТ ПРОВЕДЕНИЯ РЕМОНТА И КАПИТАЛЬНОГО РЕМОНТА</w:t>
      </w:r>
    </w:p>
    <w:p w:rsidR="00E0230E" w:rsidRPr="00697235" w:rsidRDefault="00E0230E" w:rsidP="002B1871">
      <w:pPr>
        <w:pStyle w:val="a5"/>
        <w:numPr>
          <w:ilvl w:val="1"/>
          <w:numId w:val="14"/>
        </w:numPr>
        <w:spacing w:before="120" w:after="120"/>
        <w:ind w:left="0" w:firstLine="0"/>
        <w:rPr>
          <w:rFonts w:ascii="Times New Roman" w:hAnsi="Times New Roman"/>
          <w:b/>
          <w:sz w:val="24"/>
          <w:szCs w:val="24"/>
        </w:rPr>
      </w:pPr>
      <w:r w:rsidRPr="00697235">
        <w:rPr>
          <w:rFonts w:ascii="Times New Roman" w:hAnsi="Times New Roman"/>
          <w:b/>
          <w:sz w:val="24"/>
          <w:szCs w:val="24"/>
        </w:rPr>
        <w:t>Подготовительный этап (</w:t>
      </w:r>
      <w:r w:rsidR="00B862DB" w:rsidRPr="00697235">
        <w:rPr>
          <w:rFonts w:ascii="Times New Roman" w:hAnsi="Times New Roman"/>
          <w:b/>
          <w:sz w:val="24"/>
          <w:szCs w:val="24"/>
        </w:rPr>
        <w:t>до</w:t>
      </w:r>
      <w:r w:rsidRPr="00697235">
        <w:rPr>
          <w:rFonts w:ascii="Times New Roman" w:hAnsi="Times New Roman"/>
          <w:b/>
          <w:sz w:val="24"/>
          <w:szCs w:val="24"/>
        </w:rPr>
        <w:t xml:space="preserve"> начал</w:t>
      </w:r>
      <w:r w:rsidR="00B862DB" w:rsidRPr="00697235">
        <w:rPr>
          <w:rFonts w:ascii="Times New Roman" w:hAnsi="Times New Roman"/>
          <w:b/>
          <w:sz w:val="24"/>
          <w:szCs w:val="24"/>
        </w:rPr>
        <w:t>а</w:t>
      </w:r>
      <w:r w:rsidRPr="00697235">
        <w:rPr>
          <w:rFonts w:ascii="Times New Roman" w:hAnsi="Times New Roman"/>
          <w:b/>
          <w:sz w:val="24"/>
          <w:szCs w:val="24"/>
        </w:rPr>
        <w:t xml:space="preserve"> </w:t>
      </w:r>
      <w:r w:rsidR="00DF3DC8" w:rsidRPr="00697235">
        <w:rPr>
          <w:rFonts w:ascii="Times New Roman" w:hAnsi="Times New Roman"/>
          <w:b/>
          <w:sz w:val="24"/>
          <w:szCs w:val="24"/>
        </w:rPr>
        <w:t>производства</w:t>
      </w:r>
      <w:r w:rsidRPr="00697235">
        <w:rPr>
          <w:rFonts w:ascii="Times New Roman" w:hAnsi="Times New Roman"/>
          <w:b/>
          <w:sz w:val="24"/>
          <w:szCs w:val="24"/>
        </w:rPr>
        <w:t xml:space="preserve"> работ)</w:t>
      </w:r>
    </w:p>
    <w:p w:rsidR="00E710BF" w:rsidRPr="00697235" w:rsidRDefault="00733488" w:rsidP="002B1871">
      <w:pPr>
        <w:spacing w:before="120" w:after="120"/>
        <w:jc w:val="both"/>
      </w:pPr>
      <w:r w:rsidRPr="00697235">
        <w:t xml:space="preserve">1.1. </w:t>
      </w:r>
      <w:r w:rsidR="000F2367" w:rsidRPr="00697235">
        <w:t xml:space="preserve">До начала проведения </w:t>
      </w:r>
      <w:r w:rsidR="0023529B" w:rsidRPr="00697235">
        <w:t>Ремонта</w:t>
      </w:r>
      <w:r w:rsidR="00E33568" w:rsidRPr="00697235">
        <w:t xml:space="preserve"> / Капитального Ремонта</w:t>
      </w:r>
      <w:r w:rsidR="000F2367" w:rsidRPr="00697235">
        <w:t xml:space="preserve"> И</w:t>
      </w:r>
      <w:r w:rsidR="0023529B" w:rsidRPr="00697235">
        <w:t>сполнитель</w:t>
      </w:r>
      <w:r w:rsidR="000F2367" w:rsidRPr="00697235">
        <w:t xml:space="preserve"> обязан проинформировать пользователей</w:t>
      </w:r>
      <w:r w:rsidR="00616AF9" w:rsidRPr="00697235">
        <w:t xml:space="preserve"> </w:t>
      </w:r>
      <w:r w:rsidR="0023529B" w:rsidRPr="00697235">
        <w:t>А</w:t>
      </w:r>
      <w:r w:rsidR="003848E0" w:rsidRPr="00697235">
        <w:t>втомобильн</w:t>
      </w:r>
      <w:r w:rsidR="0023529B" w:rsidRPr="00697235">
        <w:t>ой</w:t>
      </w:r>
      <w:r w:rsidR="003848E0" w:rsidRPr="00697235">
        <w:t xml:space="preserve"> </w:t>
      </w:r>
      <w:r w:rsidR="00E33568" w:rsidRPr="00697235">
        <w:t>Д</w:t>
      </w:r>
      <w:r w:rsidR="003848E0" w:rsidRPr="00697235">
        <w:t>орог</w:t>
      </w:r>
      <w:r w:rsidR="0023529B" w:rsidRPr="00697235">
        <w:t>и</w:t>
      </w:r>
      <w:r w:rsidR="003848E0" w:rsidRPr="00697235">
        <w:t xml:space="preserve"> </w:t>
      </w:r>
      <w:r w:rsidR="00616AF9" w:rsidRPr="00697235">
        <w:t>и владельцев объектов дорожного сервиса</w:t>
      </w:r>
      <w:r w:rsidR="000F2367" w:rsidRPr="00697235">
        <w:t xml:space="preserve"> о </w:t>
      </w:r>
      <w:r w:rsidR="00616AF9" w:rsidRPr="00697235">
        <w:t xml:space="preserve">сроках проведения </w:t>
      </w:r>
      <w:r w:rsidR="0023529B" w:rsidRPr="00697235">
        <w:t>Ремонта</w:t>
      </w:r>
      <w:r w:rsidR="0089042D" w:rsidRPr="00697235">
        <w:t>/Капитального Ремонта</w:t>
      </w:r>
      <w:r w:rsidR="00616AF9" w:rsidRPr="00697235">
        <w:t>.</w:t>
      </w:r>
    </w:p>
    <w:p w:rsidR="0048093A" w:rsidRPr="00697235" w:rsidRDefault="00733488" w:rsidP="00981745">
      <w:pPr>
        <w:spacing w:before="120" w:after="120"/>
        <w:jc w:val="both"/>
      </w:pPr>
      <w:r w:rsidRPr="00697235">
        <w:t xml:space="preserve">1.2. </w:t>
      </w:r>
      <w:r w:rsidR="00301F6F" w:rsidRPr="00697235">
        <w:t xml:space="preserve">До начала </w:t>
      </w:r>
      <w:r w:rsidR="00DF3DC8" w:rsidRPr="00697235">
        <w:t>производства</w:t>
      </w:r>
      <w:r w:rsidR="00301F6F" w:rsidRPr="00697235">
        <w:t xml:space="preserve"> работ </w:t>
      </w:r>
      <w:r w:rsidR="0023529B" w:rsidRPr="00697235">
        <w:t>Исполнитель</w:t>
      </w:r>
      <w:r w:rsidR="007A1BAC" w:rsidRPr="00697235">
        <w:t xml:space="preserve"> </w:t>
      </w:r>
      <w:r w:rsidR="00301F6F" w:rsidRPr="00697235">
        <w:t xml:space="preserve">обязан </w:t>
      </w:r>
      <w:r w:rsidR="00BD36BD" w:rsidRPr="00697235">
        <w:t xml:space="preserve">предоставить проект производства </w:t>
      </w:r>
      <w:r w:rsidR="00E65378" w:rsidRPr="00697235">
        <w:t>Ремонта/Капитального Ремонта</w:t>
      </w:r>
      <w:bookmarkStart w:id="0" w:name="_GoBack"/>
      <w:bookmarkEnd w:id="0"/>
      <w:r w:rsidR="00E65378" w:rsidRPr="00697235">
        <w:t xml:space="preserve"> </w:t>
      </w:r>
      <w:r w:rsidR="0089042D" w:rsidRPr="00697235">
        <w:t xml:space="preserve">и </w:t>
      </w:r>
      <w:r w:rsidR="00301F6F" w:rsidRPr="00697235">
        <w:t xml:space="preserve">получить </w:t>
      </w:r>
      <w:r w:rsidR="00BC345E" w:rsidRPr="00697235">
        <w:t xml:space="preserve">у Государственной </w:t>
      </w:r>
      <w:r w:rsidR="00C86692" w:rsidRPr="00697235">
        <w:t>К</w:t>
      </w:r>
      <w:r w:rsidR="00BC345E" w:rsidRPr="00697235">
        <w:t xml:space="preserve">омпании </w:t>
      </w:r>
      <w:r w:rsidR="00301F6F" w:rsidRPr="00697235">
        <w:t xml:space="preserve">разрешение на </w:t>
      </w:r>
      <w:r w:rsidR="00DF3DC8" w:rsidRPr="00697235">
        <w:t>производство</w:t>
      </w:r>
      <w:r w:rsidR="00BC345E" w:rsidRPr="00697235">
        <w:t xml:space="preserve"> работ</w:t>
      </w:r>
      <w:r w:rsidR="00301F6F" w:rsidRPr="00697235">
        <w:t xml:space="preserve">. </w:t>
      </w:r>
      <w:r w:rsidR="00E33568" w:rsidRPr="00697235">
        <w:t>Для получения разрешения Исполнитель должен представить Государственной компании схему организации движения при производстве Ремонта/Капитального Ремонта, согласованную в установленном порядке.</w:t>
      </w:r>
    </w:p>
    <w:p w:rsidR="00066BFF" w:rsidRPr="00697235" w:rsidRDefault="00066BFF" w:rsidP="00697235">
      <w:pPr>
        <w:jc w:val="both"/>
      </w:pPr>
      <w:r w:rsidRPr="00697235">
        <w:t xml:space="preserve">1.3. </w:t>
      </w:r>
      <w:r w:rsidR="00E33568" w:rsidRPr="00697235">
        <w:t xml:space="preserve">О начале работ по Ремонту/Капитальному Ремонту Стороны подписывают акт по форме, установленной Приложением №2 к настоящему Регламенту. </w:t>
      </w:r>
    </w:p>
    <w:p w:rsidR="00EF3B14" w:rsidRPr="00697235" w:rsidRDefault="00EF3B14" w:rsidP="00981745">
      <w:pPr>
        <w:pStyle w:val="a5"/>
        <w:tabs>
          <w:tab w:val="left" w:pos="709"/>
        </w:tabs>
        <w:ind w:left="1134"/>
        <w:jc w:val="both"/>
      </w:pPr>
    </w:p>
    <w:p w:rsidR="003D56B7" w:rsidRPr="00697235" w:rsidRDefault="002525EA" w:rsidP="002B1871">
      <w:pPr>
        <w:pStyle w:val="a5"/>
        <w:numPr>
          <w:ilvl w:val="1"/>
          <w:numId w:val="14"/>
        </w:numPr>
        <w:spacing w:before="120" w:after="120"/>
        <w:ind w:left="0" w:firstLine="0"/>
        <w:rPr>
          <w:rFonts w:ascii="Times New Roman" w:hAnsi="Times New Roman"/>
          <w:b/>
          <w:sz w:val="24"/>
          <w:szCs w:val="24"/>
        </w:rPr>
      </w:pPr>
      <w:r w:rsidRPr="00697235">
        <w:rPr>
          <w:rFonts w:ascii="Times New Roman" w:hAnsi="Times New Roman"/>
          <w:b/>
          <w:sz w:val="24"/>
          <w:szCs w:val="24"/>
        </w:rPr>
        <w:t>Организация движения, ограждение мест производства работ и обеспечение безопасности дорожного движения</w:t>
      </w:r>
    </w:p>
    <w:p w:rsidR="008641B8" w:rsidRPr="00697235" w:rsidRDefault="00B45E1C" w:rsidP="00B45E1C">
      <w:pPr>
        <w:jc w:val="both"/>
        <w:rPr>
          <w:sz w:val="26"/>
          <w:szCs w:val="26"/>
        </w:rPr>
      </w:pPr>
      <w:r w:rsidRPr="00697235">
        <w:t>2.1.</w:t>
      </w:r>
      <w:r w:rsidRPr="00697235">
        <w:rPr>
          <w:sz w:val="26"/>
          <w:szCs w:val="26"/>
        </w:rPr>
        <w:tab/>
        <w:t xml:space="preserve">В целях обеспечения безопасности жизни </w:t>
      </w:r>
      <w:r w:rsidR="00E33568" w:rsidRPr="00697235">
        <w:rPr>
          <w:sz w:val="26"/>
          <w:szCs w:val="26"/>
        </w:rPr>
        <w:t xml:space="preserve">участников дорожного движения, персонала, занятого на </w:t>
      </w:r>
      <w:r w:rsidRPr="00697235">
        <w:rPr>
          <w:sz w:val="26"/>
          <w:szCs w:val="26"/>
        </w:rPr>
        <w:t>производстве работ</w:t>
      </w:r>
      <w:r w:rsidR="00E33568" w:rsidRPr="00697235">
        <w:rPr>
          <w:sz w:val="26"/>
          <w:szCs w:val="26"/>
        </w:rPr>
        <w:t>, комфортности передвижения с сохранением пропускной способности дороги</w:t>
      </w:r>
      <w:r w:rsidRPr="00697235">
        <w:rPr>
          <w:sz w:val="26"/>
          <w:szCs w:val="26"/>
        </w:rPr>
        <w:t xml:space="preserve"> необходимо соблюдать требования </w:t>
      </w:r>
      <w:r w:rsidR="007131F9" w:rsidRPr="00697235">
        <w:rPr>
          <w:sz w:val="26"/>
          <w:szCs w:val="26"/>
        </w:rPr>
        <w:t xml:space="preserve">СТО </w:t>
      </w:r>
      <w:r w:rsidR="00DC742A" w:rsidRPr="00697235">
        <w:rPr>
          <w:sz w:val="26"/>
          <w:szCs w:val="26"/>
        </w:rPr>
        <w:t>АВТОДОР</w:t>
      </w:r>
      <w:r w:rsidR="007131F9" w:rsidRPr="00697235">
        <w:rPr>
          <w:sz w:val="26"/>
          <w:szCs w:val="26"/>
        </w:rPr>
        <w:t xml:space="preserve"> 4.1-2014 </w:t>
      </w:r>
      <w:r w:rsidR="00DC742A" w:rsidRPr="00697235">
        <w:rPr>
          <w:sz w:val="26"/>
          <w:szCs w:val="26"/>
        </w:rPr>
        <w:t>«</w:t>
      </w:r>
      <w:r w:rsidR="007131F9" w:rsidRPr="00697235">
        <w:rPr>
          <w:sz w:val="26"/>
          <w:szCs w:val="26"/>
        </w:rPr>
        <w:t xml:space="preserve">Ограждение мест производства дорожных работ на автомобильных дорогах </w:t>
      </w:r>
      <w:r w:rsidR="00DC742A" w:rsidRPr="00697235">
        <w:rPr>
          <w:sz w:val="26"/>
          <w:szCs w:val="26"/>
        </w:rPr>
        <w:t>Г</w:t>
      </w:r>
      <w:r w:rsidR="007131F9" w:rsidRPr="00697235">
        <w:rPr>
          <w:sz w:val="26"/>
          <w:szCs w:val="26"/>
        </w:rPr>
        <w:t>осударственной компании "Автодор"</w:t>
      </w:r>
      <w:r w:rsidR="00DC742A" w:rsidRPr="00697235">
        <w:rPr>
          <w:sz w:val="26"/>
          <w:szCs w:val="26"/>
        </w:rPr>
        <w:t>».</w:t>
      </w:r>
      <w:r w:rsidR="007131F9" w:rsidRPr="00697235">
        <w:rPr>
          <w:sz w:val="26"/>
          <w:szCs w:val="26"/>
        </w:rPr>
        <w:t xml:space="preserve"> </w:t>
      </w:r>
    </w:p>
    <w:p w:rsidR="00B45E1C" w:rsidRPr="00697235" w:rsidRDefault="00B45E1C" w:rsidP="00B45E1C">
      <w:pPr>
        <w:jc w:val="both"/>
        <w:rPr>
          <w:sz w:val="26"/>
          <w:szCs w:val="26"/>
        </w:rPr>
      </w:pPr>
      <w:r w:rsidRPr="00697235">
        <w:rPr>
          <w:sz w:val="26"/>
          <w:szCs w:val="26"/>
        </w:rPr>
        <w:t>2.2.</w:t>
      </w:r>
      <w:r w:rsidRPr="00697235">
        <w:rPr>
          <w:sz w:val="26"/>
          <w:szCs w:val="26"/>
        </w:rPr>
        <w:tab/>
        <w:t xml:space="preserve">Схемы организации движения в местах производства работ должны быть в обязательном порядке согласованы </w:t>
      </w:r>
      <w:r w:rsidR="005E042C" w:rsidRPr="00697235">
        <w:rPr>
          <w:sz w:val="26"/>
          <w:szCs w:val="26"/>
        </w:rPr>
        <w:t>Исполнителем</w:t>
      </w:r>
      <w:r w:rsidRPr="00697235">
        <w:rPr>
          <w:sz w:val="26"/>
          <w:szCs w:val="26"/>
        </w:rPr>
        <w:t xml:space="preserve"> с </w:t>
      </w:r>
      <w:r w:rsidR="006E00E9" w:rsidRPr="00697235">
        <w:rPr>
          <w:sz w:val="26"/>
          <w:szCs w:val="26"/>
        </w:rPr>
        <w:t xml:space="preserve">Государственной </w:t>
      </w:r>
      <w:r w:rsidR="00C86692" w:rsidRPr="00697235">
        <w:rPr>
          <w:sz w:val="26"/>
          <w:szCs w:val="26"/>
        </w:rPr>
        <w:t>К</w:t>
      </w:r>
      <w:r w:rsidR="006E00E9" w:rsidRPr="00697235">
        <w:rPr>
          <w:sz w:val="26"/>
          <w:szCs w:val="26"/>
        </w:rPr>
        <w:t>омпанией и напр</w:t>
      </w:r>
      <w:r w:rsidR="00E92F24" w:rsidRPr="00697235">
        <w:rPr>
          <w:sz w:val="26"/>
          <w:szCs w:val="26"/>
        </w:rPr>
        <w:t>а</w:t>
      </w:r>
      <w:r w:rsidR="006E00E9" w:rsidRPr="00697235">
        <w:rPr>
          <w:sz w:val="26"/>
          <w:szCs w:val="26"/>
        </w:rPr>
        <w:t xml:space="preserve">влены в </w:t>
      </w:r>
      <w:r w:rsidRPr="00697235">
        <w:rPr>
          <w:sz w:val="26"/>
          <w:szCs w:val="26"/>
        </w:rPr>
        <w:t>УГИБДД УВД субъектов Российской Федерации (на территории которых проводятся работы) за 5 календарных дней до начала производства работ и представлены Государственной Компании. При производстве работ утвержденные и согласованные схемы организации движения и ограждения мест производства дорожных работ должны постоянно находиться на Объекте у производителя работ;</w:t>
      </w:r>
    </w:p>
    <w:p w:rsidR="00DC742A" w:rsidRPr="00697235" w:rsidRDefault="00DC742A" w:rsidP="00DC742A">
      <w:pPr>
        <w:jc w:val="both"/>
      </w:pPr>
      <w:r w:rsidRPr="00697235">
        <w:t xml:space="preserve">Перед началом производства дорожных работ схема организации дорожного движения и ограждения места производства работ должна быть утверждена Государственной компанией «Российские автомобильные дороги». Уведомление о месте и времени производства работ, а так же схема (проект) организации дорожного движения и ограждения места производства работ должны быть переданы в территориальные органы или подразделения ГИБДД, которые осуществляют </w:t>
      </w:r>
      <w:proofErr w:type="gramStart"/>
      <w:r w:rsidRPr="00697235">
        <w:t>контроль за</w:t>
      </w:r>
      <w:proofErr w:type="gramEnd"/>
      <w:r w:rsidRPr="00697235">
        <w:t xml:space="preserve"> организацией и безопасностью дорожного движения на данном участке дороги.</w:t>
      </w:r>
    </w:p>
    <w:p w:rsidR="00B45E1C" w:rsidRPr="00697235" w:rsidRDefault="00B45E1C" w:rsidP="00B45E1C">
      <w:pPr>
        <w:jc w:val="both"/>
        <w:rPr>
          <w:sz w:val="26"/>
          <w:szCs w:val="26"/>
        </w:rPr>
      </w:pPr>
      <w:r w:rsidRPr="00697235">
        <w:rPr>
          <w:sz w:val="26"/>
          <w:szCs w:val="26"/>
        </w:rPr>
        <w:t>2.3.</w:t>
      </w:r>
      <w:r w:rsidRPr="00697235">
        <w:rPr>
          <w:sz w:val="26"/>
          <w:szCs w:val="26"/>
        </w:rPr>
        <w:tab/>
        <w:t xml:space="preserve">Применяемые при производстве работ технологический транспорт и дорожная техника должны соответствовать ОСТ 218.011-99 «Машины дорожные. </w:t>
      </w:r>
      <w:proofErr w:type="spellStart"/>
      <w:r w:rsidRPr="00697235">
        <w:rPr>
          <w:sz w:val="26"/>
          <w:szCs w:val="26"/>
        </w:rPr>
        <w:t>Цветографические</w:t>
      </w:r>
      <w:proofErr w:type="spellEnd"/>
      <w:r w:rsidRPr="00697235">
        <w:rPr>
          <w:sz w:val="26"/>
          <w:szCs w:val="26"/>
        </w:rPr>
        <w:t xml:space="preserve"> схемы, лакокрасочные и </w:t>
      </w:r>
      <w:proofErr w:type="spellStart"/>
      <w:r w:rsidRPr="00697235">
        <w:rPr>
          <w:sz w:val="26"/>
          <w:szCs w:val="26"/>
        </w:rPr>
        <w:t>световозвращающие</w:t>
      </w:r>
      <w:proofErr w:type="spellEnd"/>
      <w:r w:rsidRPr="00697235">
        <w:rPr>
          <w:sz w:val="26"/>
          <w:szCs w:val="26"/>
        </w:rPr>
        <w:t xml:space="preserve"> покрытия, опознавательные знаки и надписи, общие требования».</w:t>
      </w:r>
    </w:p>
    <w:p w:rsidR="00B45E1C" w:rsidRPr="00697235" w:rsidRDefault="00B45E1C" w:rsidP="00B45E1C">
      <w:pPr>
        <w:jc w:val="both"/>
        <w:rPr>
          <w:sz w:val="26"/>
          <w:szCs w:val="26"/>
        </w:rPr>
      </w:pPr>
      <w:r w:rsidRPr="00697235">
        <w:rPr>
          <w:sz w:val="26"/>
          <w:szCs w:val="26"/>
        </w:rPr>
        <w:t>2.4.</w:t>
      </w:r>
      <w:r w:rsidRPr="00697235">
        <w:rPr>
          <w:sz w:val="26"/>
          <w:szCs w:val="26"/>
        </w:rPr>
        <w:tab/>
        <w:t xml:space="preserve">При производстве работ в темное время суток уровень освещенности строительной площадки должен быть в соответствии с требованиями ГОСТ </w:t>
      </w:r>
      <w:proofErr w:type="gramStart"/>
      <w:r w:rsidRPr="00697235">
        <w:rPr>
          <w:sz w:val="26"/>
          <w:szCs w:val="26"/>
        </w:rPr>
        <w:t>Р</w:t>
      </w:r>
      <w:proofErr w:type="gramEnd"/>
      <w:r w:rsidRPr="00697235">
        <w:rPr>
          <w:sz w:val="26"/>
          <w:szCs w:val="26"/>
        </w:rPr>
        <w:t xml:space="preserve"> 54305-2011 на расстоянии 250 м от начала и окончания места производства работ, а также должны применяться дорожные знаки, на которых изображения (детали) дублируются светодиодами, работающими в мигающем режиме.</w:t>
      </w:r>
    </w:p>
    <w:p w:rsidR="00B45E1C" w:rsidRPr="00697235" w:rsidRDefault="00B45E1C" w:rsidP="00B45E1C">
      <w:pPr>
        <w:jc w:val="both"/>
        <w:rPr>
          <w:sz w:val="26"/>
          <w:szCs w:val="26"/>
        </w:rPr>
      </w:pPr>
      <w:r w:rsidRPr="00697235">
        <w:rPr>
          <w:sz w:val="26"/>
          <w:szCs w:val="26"/>
        </w:rPr>
        <w:t>2.5.</w:t>
      </w:r>
      <w:r w:rsidRPr="00697235">
        <w:rPr>
          <w:sz w:val="26"/>
          <w:szCs w:val="26"/>
        </w:rPr>
        <w:tab/>
        <w:t>Все механизаторы, дорожные рабочие и специалисты, задействованные при производстве работ, должны быть одеты в спецодежду определенного образца с указанием фирменного наименования Исполнителя или его Подрядчиков;</w:t>
      </w:r>
    </w:p>
    <w:p w:rsidR="00B45E1C" w:rsidRPr="00697235" w:rsidRDefault="00B45E1C" w:rsidP="00B45E1C">
      <w:pPr>
        <w:jc w:val="both"/>
        <w:rPr>
          <w:sz w:val="26"/>
          <w:szCs w:val="26"/>
        </w:rPr>
      </w:pPr>
      <w:r w:rsidRPr="00697235">
        <w:rPr>
          <w:sz w:val="26"/>
          <w:szCs w:val="26"/>
        </w:rPr>
        <w:lastRenderedPageBreak/>
        <w:t>2.6.</w:t>
      </w:r>
      <w:r w:rsidRPr="00697235">
        <w:rPr>
          <w:sz w:val="26"/>
          <w:szCs w:val="26"/>
        </w:rPr>
        <w:tab/>
        <w:t>Из специалистов, задействованных при производстве работ, должны быть определены лица, осуществляющие регулирование дорожного движения при производстве работ на Объекте</w:t>
      </w:r>
      <w:r w:rsidR="00DC742A" w:rsidRPr="00697235">
        <w:rPr>
          <w:sz w:val="26"/>
          <w:szCs w:val="26"/>
        </w:rPr>
        <w:t xml:space="preserve"> Ремонта / Капитального Ремонта</w:t>
      </w:r>
      <w:r w:rsidRPr="00697235">
        <w:rPr>
          <w:sz w:val="26"/>
          <w:szCs w:val="26"/>
        </w:rPr>
        <w:t xml:space="preserve"> (далее – регулировщики). Регулировщики должны иметь отличительный знак, соответствующую экипировку и средства регулирования, а также радиостанцию для связи (в </w:t>
      </w:r>
      <w:proofErr w:type="spellStart"/>
      <w:r w:rsidRPr="00697235">
        <w:rPr>
          <w:sz w:val="26"/>
          <w:szCs w:val="26"/>
        </w:rPr>
        <w:t>т.ч</w:t>
      </w:r>
      <w:proofErr w:type="spellEnd"/>
      <w:r w:rsidRPr="00697235">
        <w:rPr>
          <w:sz w:val="26"/>
          <w:szCs w:val="26"/>
        </w:rPr>
        <w:t>. с другими регулировщиками).</w:t>
      </w:r>
    </w:p>
    <w:p w:rsidR="00B45E1C" w:rsidRPr="00697235" w:rsidRDefault="00B45E1C" w:rsidP="00B45E1C">
      <w:pPr>
        <w:jc w:val="both"/>
        <w:rPr>
          <w:sz w:val="26"/>
          <w:szCs w:val="26"/>
        </w:rPr>
      </w:pPr>
      <w:r w:rsidRPr="00697235">
        <w:rPr>
          <w:sz w:val="26"/>
          <w:szCs w:val="26"/>
        </w:rPr>
        <w:t>2.7.</w:t>
      </w:r>
      <w:r w:rsidRPr="00697235">
        <w:rPr>
          <w:sz w:val="26"/>
          <w:szCs w:val="26"/>
        </w:rPr>
        <w:tab/>
        <w:t>Все дорожно-строительные машины и автомобили, работающие на Объекте</w:t>
      </w:r>
      <w:r w:rsidR="00DC742A" w:rsidRPr="00697235">
        <w:rPr>
          <w:sz w:val="26"/>
          <w:szCs w:val="26"/>
        </w:rPr>
        <w:t xml:space="preserve"> Ремонта / Капитального Ремонта</w:t>
      </w:r>
      <w:r w:rsidRPr="00697235">
        <w:rPr>
          <w:sz w:val="26"/>
          <w:szCs w:val="26"/>
        </w:rPr>
        <w:t>, должны быть оборудованы проблесковыми маячками желтого или оранжевого цвета.</w:t>
      </w:r>
    </w:p>
    <w:p w:rsidR="00B45E1C" w:rsidRPr="00697235" w:rsidRDefault="00B45E1C">
      <w:pPr>
        <w:jc w:val="both"/>
        <w:rPr>
          <w:sz w:val="26"/>
          <w:szCs w:val="26"/>
        </w:rPr>
      </w:pPr>
      <w:r w:rsidRPr="00697235">
        <w:rPr>
          <w:sz w:val="26"/>
          <w:szCs w:val="26"/>
        </w:rPr>
        <w:t>2.8.</w:t>
      </w:r>
      <w:r w:rsidRPr="00697235">
        <w:rPr>
          <w:sz w:val="26"/>
          <w:szCs w:val="26"/>
        </w:rPr>
        <w:tab/>
        <w:t xml:space="preserve">Производитель работ должен иметь полный комплект дорожных знаков и технических средств регулирования движения и обеспечивать их установку и перестановку в точном соответствии с утвержденной схемой организации движения и ограждения мест производства дорожных работ. Знаки и их установка должны соответствовать требованиям ГОСТ </w:t>
      </w:r>
      <w:proofErr w:type="gramStart"/>
      <w:r w:rsidRPr="00697235">
        <w:rPr>
          <w:sz w:val="26"/>
          <w:szCs w:val="26"/>
        </w:rPr>
        <w:t>Р</w:t>
      </w:r>
      <w:proofErr w:type="gramEnd"/>
      <w:r w:rsidRPr="00697235">
        <w:rPr>
          <w:sz w:val="26"/>
          <w:szCs w:val="26"/>
        </w:rPr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устройств», ГОСТ </w:t>
      </w:r>
      <w:proofErr w:type="gramStart"/>
      <w:r w:rsidRPr="00697235">
        <w:rPr>
          <w:sz w:val="26"/>
          <w:szCs w:val="26"/>
        </w:rPr>
        <w:t>Р</w:t>
      </w:r>
      <w:proofErr w:type="gramEnd"/>
      <w:r w:rsidRPr="00697235">
        <w:rPr>
          <w:sz w:val="26"/>
          <w:szCs w:val="26"/>
        </w:rPr>
        <w:t xml:space="preserve"> 52290-2004 «Технические средства организации дорожного движения. Знаки дорожные». Знаки должны быть </w:t>
      </w:r>
      <w:r w:rsidRPr="00697235">
        <w:rPr>
          <w:b/>
          <w:sz w:val="26"/>
          <w:szCs w:val="26"/>
        </w:rPr>
        <w:t>увеличенного</w:t>
      </w:r>
      <w:r w:rsidRPr="00697235">
        <w:rPr>
          <w:sz w:val="26"/>
          <w:szCs w:val="26"/>
        </w:rPr>
        <w:t xml:space="preserve"> типоразмера. Допускается размещение изображений знаков на щитах, поверхность которых имеет флуоресцентный желтый цвет.</w:t>
      </w:r>
    </w:p>
    <w:p w:rsidR="00B45E1C" w:rsidRPr="00697235" w:rsidRDefault="00B45E1C" w:rsidP="00B45E1C">
      <w:pPr>
        <w:jc w:val="both"/>
        <w:rPr>
          <w:sz w:val="26"/>
          <w:szCs w:val="26"/>
        </w:rPr>
      </w:pPr>
      <w:r w:rsidRPr="00697235">
        <w:rPr>
          <w:sz w:val="26"/>
          <w:szCs w:val="26"/>
        </w:rPr>
        <w:t>2.9.</w:t>
      </w:r>
      <w:r w:rsidRPr="00697235">
        <w:rPr>
          <w:sz w:val="26"/>
          <w:szCs w:val="26"/>
        </w:rPr>
        <w:tab/>
        <w:t>Охрана труда и техника безопасности при производстве работ должны быть обеспечены в соответствии с требованиями СНиП 12-04-2002 «Безопасность труда в строительстве. Часть 2. Строительное производство».</w:t>
      </w:r>
    </w:p>
    <w:p w:rsidR="00B1254B" w:rsidRPr="00697235" w:rsidRDefault="00B1254B" w:rsidP="00B45E1C">
      <w:pPr>
        <w:jc w:val="both"/>
        <w:rPr>
          <w:sz w:val="26"/>
          <w:szCs w:val="26"/>
        </w:rPr>
      </w:pPr>
    </w:p>
    <w:p w:rsidR="004E4512" w:rsidRPr="00697235" w:rsidRDefault="004E4512" w:rsidP="004E4512">
      <w:pPr>
        <w:pStyle w:val="a5"/>
        <w:numPr>
          <w:ilvl w:val="1"/>
          <w:numId w:val="14"/>
        </w:numPr>
        <w:spacing w:before="120" w:after="120"/>
        <w:ind w:left="0" w:firstLine="0"/>
        <w:rPr>
          <w:rFonts w:ascii="Times New Roman" w:hAnsi="Times New Roman"/>
        </w:rPr>
      </w:pPr>
      <w:r w:rsidRPr="00697235">
        <w:rPr>
          <w:rFonts w:ascii="Times New Roman" w:hAnsi="Times New Roman"/>
          <w:b/>
          <w:sz w:val="24"/>
          <w:szCs w:val="24"/>
        </w:rPr>
        <w:t>Проведение работ по Ремонту/Капитальному Ремонту</w:t>
      </w:r>
    </w:p>
    <w:p w:rsidR="00423153" w:rsidRPr="00697235" w:rsidRDefault="0045557E" w:rsidP="00697235">
      <w:pPr>
        <w:jc w:val="both"/>
        <w:rPr>
          <w:sz w:val="26"/>
          <w:szCs w:val="26"/>
        </w:rPr>
      </w:pPr>
      <w:r w:rsidRPr="00697235">
        <w:rPr>
          <w:sz w:val="26"/>
          <w:szCs w:val="26"/>
          <w:lang w:eastAsia="ar-SA"/>
        </w:rPr>
        <w:t>3.</w:t>
      </w:r>
      <w:r w:rsidR="00DC742A" w:rsidRPr="00697235">
        <w:rPr>
          <w:sz w:val="26"/>
          <w:szCs w:val="26"/>
          <w:lang w:eastAsia="ar-SA"/>
        </w:rPr>
        <w:t>1</w:t>
      </w:r>
      <w:r w:rsidRPr="00697235">
        <w:rPr>
          <w:sz w:val="26"/>
          <w:szCs w:val="26"/>
          <w:lang w:eastAsia="ar-SA"/>
        </w:rPr>
        <w:t xml:space="preserve">. </w:t>
      </w:r>
      <w:proofErr w:type="gramStart"/>
      <w:r w:rsidR="00AB0910" w:rsidRPr="00697235">
        <w:rPr>
          <w:sz w:val="26"/>
          <w:szCs w:val="26"/>
          <w:lang w:eastAsia="ar-SA"/>
        </w:rPr>
        <w:t>К</w:t>
      </w:r>
      <w:r w:rsidR="004E4512" w:rsidRPr="00697235">
        <w:rPr>
          <w:sz w:val="26"/>
          <w:szCs w:val="26"/>
          <w:lang w:eastAsia="ar-SA"/>
        </w:rPr>
        <w:t xml:space="preserve"> производству работ по ремонту разрешается приступить после полного обустройства места производства работ всеми необходимыми техническими средствами организации дорожного движения в соответствии с разделом 2. настоящего Приложения (временными дорожными знаками, ограждающими и направляющими устройствами в</w:t>
      </w:r>
      <w:r w:rsidRPr="00697235">
        <w:rPr>
          <w:sz w:val="26"/>
          <w:szCs w:val="26"/>
          <w:lang w:eastAsia="ar-SA"/>
        </w:rPr>
        <w:t xml:space="preserve"> соответствии с </w:t>
      </w:r>
      <w:r w:rsidR="00DC742A" w:rsidRPr="00697235">
        <w:rPr>
          <w:sz w:val="26"/>
          <w:szCs w:val="26"/>
          <w:lang w:eastAsia="ar-SA"/>
        </w:rPr>
        <w:t xml:space="preserve">утвержденными </w:t>
      </w:r>
      <w:r w:rsidR="004E4512" w:rsidRPr="00697235">
        <w:rPr>
          <w:sz w:val="26"/>
          <w:szCs w:val="26"/>
          <w:lang w:eastAsia="ar-SA"/>
        </w:rPr>
        <w:t>схемами организации движения в местах производства работ, информационными щитами, временным освещением и т.д.)</w:t>
      </w:r>
      <w:r w:rsidR="00AB0910" w:rsidRPr="00697235">
        <w:rPr>
          <w:sz w:val="26"/>
          <w:szCs w:val="26"/>
          <w:lang w:eastAsia="ar-SA"/>
        </w:rPr>
        <w:t>.</w:t>
      </w:r>
      <w:r w:rsidR="0048093A" w:rsidRPr="00697235">
        <w:rPr>
          <w:sz w:val="26"/>
          <w:szCs w:val="26"/>
          <w:lang w:eastAsia="ar-SA"/>
        </w:rPr>
        <w:br/>
      </w:r>
      <w:proofErr w:type="gramEnd"/>
    </w:p>
    <w:p w:rsidR="004E4512" w:rsidRPr="00697235" w:rsidRDefault="00AB0910" w:rsidP="004E4512">
      <w:pPr>
        <w:suppressAutoHyphens/>
        <w:jc w:val="both"/>
        <w:rPr>
          <w:sz w:val="26"/>
          <w:szCs w:val="26"/>
          <w:lang w:eastAsia="ar-SA"/>
        </w:rPr>
      </w:pPr>
      <w:r w:rsidRPr="00697235">
        <w:rPr>
          <w:sz w:val="26"/>
          <w:szCs w:val="26"/>
          <w:lang w:eastAsia="ar-SA"/>
        </w:rPr>
        <w:t>3.</w:t>
      </w:r>
      <w:r w:rsidR="00DC742A" w:rsidRPr="00697235">
        <w:rPr>
          <w:sz w:val="26"/>
          <w:szCs w:val="26"/>
          <w:lang w:eastAsia="ar-SA"/>
        </w:rPr>
        <w:t>2</w:t>
      </w:r>
      <w:r w:rsidRPr="00697235">
        <w:rPr>
          <w:sz w:val="26"/>
          <w:szCs w:val="26"/>
          <w:lang w:eastAsia="ar-SA"/>
        </w:rPr>
        <w:t>.</w:t>
      </w:r>
      <w:r w:rsidRPr="00697235">
        <w:rPr>
          <w:sz w:val="26"/>
          <w:szCs w:val="26"/>
          <w:lang w:eastAsia="ar-SA"/>
        </w:rPr>
        <w:tab/>
        <w:t>М</w:t>
      </w:r>
      <w:r w:rsidR="004E4512" w:rsidRPr="00697235">
        <w:rPr>
          <w:sz w:val="26"/>
          <w:szCs w:val="26"/>
          <w:lang w:eastAsia="ar-SA"/>
        </w:rPr>
        <w:t>есто ремонтных работ привести в соответствие с требова</w:t>
      </w:r>
      <w:r w:rsidRPr="00697235">
        <w:rPr>
          <w:sz w:val="26"/>
          <w:szCs w:val="26"/>
          <w:lang w:eastAsia="ar-SA"/>
        </w:rPr>
        <w:t>ниями технических норм и правил</w:t>
      </w:r>
    </w:p>
    <w:p w:rsidR="004E4512" w:rsidRPr="00697235" w:rsidRDefault="00AB0910" w:rsidP="004E4512">
      <w:pPr>
        <w:suppressAutoHyphens/>
        <w:jc w:val="both"/>
        <w:rPr>
          <w:sz w:val="26"/>
          <w:szCs w:val="26"/>
          <w:lang w:eastAsia="ar-SA"/>
        </w:rPr>
      </w:pPr>
      <w:r w:rsidRPr="00697235">
        <w:rPr>
          <w:sz w:val="26"/>
          <w:szCs w:val="26"/>
          <w:lang w:eastAsia="ar-SA"/>
        </w:rPr>
        <w:t>3.</w:t>
      </w:r>
      <w:r w:rsidR="00DC742A" w:rsidRPr="00697235">
        <w:rPr>
          <w:sz w:val="26"/>
          <w:szCs w:val="26"/>
          <w:lang w:eastAsia="ar-SA"/>
        </w:rPr>
        <w:t>3</w:t>
      </w:r>
      <w:r w:rsidRPr="00697235">
        <w:rPr>
          <w:sz w:val="26"/>
          <w:szCs w:val="26"/>
          <w:lang w:eastAsia="ar-SA"/>
        </w:rPr>
        <w:t>.</w:t>
      </w:r>
      <w:r w:rsidRPr="00697235">
        <w:rPr>
          <w:sz w:val="26"/>
          <w:szCs w:val="26"/>
          <w:lang w:eastAsia="ar-SA"/>
        </w:rPr>
        <w:tab/>
        <w:t>В</w:t>
      </w:r>
      <w:r w:rsidR="004E4512" w:rsidRPr="00697235">
        <w:rPr>
          <w:sz w:val="26"/>
          <w:szCs w:val="26"/>
          <w:lang w:eastAsia="ar-SA"/>
        </w:rPr>
        <w:t xml:space="preserve">ыполнение объемов работ производить в соответствии с Ведомостью объемов работ по </w:t>
      </w:r>
      <w:r w:rsidR="00DC742A" w:rsidRPr="00697235">
        <w:rPr>
          <w:sz w:val="26"/>
          <w:szCs w:val="26"/>
        </w:rPr>
        <w:t>Ремонту / Капитальному Ремонту</w:t>
      </w:r>
      <w:r w:rsidR="004E4512" w:rsidRPr="00697235">
        <w:rPr>
          <w:sz w:val="26"/>
          <w:szCs w:val="26"/>
          <w:lang w:eastAsia="ar-SA"/>
        </w:rPr>
        <w:t xml:space="preserve"> Объекта, требованиями СНиП 3.06.03-85, а также действующими нормативно-техническими документами, обязательными при производстве работ</w:t>
      </w:r>
      <w:r w:rsidRPr="00697235">
        <w:rPr>
          <w:sz w:val="26"/>
          <w:szCs w:val="26"/>
          <w:lang w:eastAsia="ar-SA"/>
        </w:rPr>
        <w:t>.</w:t>
      </w:r>
    </w:p>
    <w:p w:rsidR="004E4512" w:rsidRPr="00697235" w:rsidRDefault="00AB0910" w:rsidP="004E4512">
      <w:pPr>
        <w:suppressAutoHyphens/>
        <w:jc w:val="both"/>
        <w:rPr>
          <w:sz w:val="26"/>
          <w:szCs w:val="26"/>
          <w:lang w:eastAsia="ar-SA"/>
        </w:rPr>
      </w:pPr>
      <w:r w:rsidRPr="00697235">
        <w:rPr>
          <w:sz w:val="26"/>
          <w:szCs w:val="26"/>
          <w:lang w:eastAsia="ar-SA"/>
        </w:rPr>
        <w:t>3.</w:t>
      </w:r>
      <w:r w:rsidR="00DC742A" w:rsidRPr="00697235">
        <w:rPr>
          <w:sz w:val="26"/>
          <w:szCs w:val="26"/>
          <w:lang w:eastAsia="ar-SA"/>
        </w:rPr>
        <w:t>4</w:t>
      </w:r>
      <w:r w:rsidRPr="00697235">
        <w:rPr>
          <w:sz w:val="26"/>
          <w:szCs w:val="26"/>
          <w:lang w:eastAsia="ar-SA"/>
        </w:rPr>
        <w:t>.</w:t>
      </w:r>
      <w:r w:rsidRPr="00697235">
        <w:rPr>
          <w:sz w:val="26"/>
          <w:szCs w:val="26"/>
          <w:lang w:eastAsia="ar-SA"/>
        </w:rPr>
        <w:tab/>
        <w:t>Н</w:t>
      </w:r>
      <w:r w:rsidR="004E4512" w:rsidRPr="00697235">
        <w:rPr>
          <w:sz w:val="26"/>
          <w:szCs w:val="26"/>
          <w:lang w:eastAsia="ar-SA"/>
        </w:rPr>
        <w:t xml:space="preserve">а момент начала производства работ </w:t>
      </w:r>
      <w:r w:rsidRPr="00697235">
        <w:rPr>
          <w:sz w:val="26"/>
          <w:szCs w:val="26"/>
          <w:lang w:eastAsia="ar-SA"/>
        </w:rPr>
        <w:t>Исполнитель</w:t>
      </w:r>
      <w:r w:rsidR="004E4512" w:rsidRPr="00697235">
        <w:rPr>
          <w:sz w:val="26"/>
          <w:szCs w:val="26"/>
          <w:lang w:eastAsia="ar-SA"/>
        </w:rPr>
        <w:t xml:space="preserve"> должен иметь запас дорожно-строительных материалов, обеспечивающих выполнение работ в объеме не менее 50% </w:t>
      </w:r>
      <w:proofErr w:type="gramStart"/>
      <w:r w:rsidR="004E4512" w:rsidRPr="00697235">
        <w:rPr>
          <w:sz w:val="26"/>
          <w:szCs w:val="26"/>
          <w:lang w:eastAsia="ar-SA"/>
        </w:rPr>
        <w:t>от</w:t>
      </w:r>
      <w:proofErr w:type="gramEnd"/>
      <w:r w:rsidR="004E4512" w:rsidRPr="00697235">
        <w:rPr>
          <w:sz w:val="26"/>
          <w:szCs w:val="26"/>
          <w:lang w:eastAsia="ar-SA"/>
        </w:rPr>
        <w:t xml:space="preserve"> предусмотренных </w:t>
      </w:r>
      <w:r w:rsidR="00DC742A" w:rsidRPr="00697235">
        <w:rPr>
          <w:sz w:val="26"/>
          <w:szCs w:val="26"/>
          <w:lang w:eastAsia="ar-SA"/>
        </w:rPr>
        <w:t>Соглашением</w:t>
      </w:r>
      <w:r w:rsidRPr="00697235">
        <w:rPr>
          <w:sz w:val="26"/>
          <w:szCs w:val="26"/>
          <w:lang w:eastAsia="ar-SA"/>
        </w:rPr>
        <w:t>.</w:t>
      </w:r>
    </w:p>
    <w:p w:rsidR="004E4512" w:rsidRPr="00697235" w:rsidRDefault="00AB0910" w:rsidP="004E4512">
      <w:pPr>
        <w:suppressAutoHyphens/>
        <w:jc w:val="both"/>
        <w:rPr>
          <w:sz w:val="26"/>
          <w:szCs w:val="26"/>
          <w:lang w:eastAsia="ar-SA"/>
        </w:rPr>
      </w:pPr>
      <w:r w:rsidRPr="00697235">
        <w:rPr>
          <w:sz w:val="26"/>
          <w:szCs w:val="26"/>
          <w:lang w:eastAsia="ar-SA"/>
        </w:rPr>
        <w:t>3.</w:t>
      </w:r>
      <w:r w:rsidR="00DC742A" w:rsidRPr="00697235">
        <w:rPr>
          <w:sz w:val="26"/>
          <w:szCs w:val="26"/>
          <w:lang w:eastAsia="ar-SA"/>
        </w:rPr>
        <w:t>5</w:t>
      </w:r>
      <w:r w:rsidRPr="00697235">
        <w:rPr>
          <w:sz w:val="26"/>
          <w:szCs w:val="26"/>
          <w:lang w:eastAsia="ar-SA"/>
        </w:rPr>
        <w:t>.</w:t>
      </w:r>
      <w:r w:rsidRPr="00697235">
        <w:rPr>
          <w:sz w:val="26"/>
          <w:szCs w:val="26"/>
          <w:lang w:eastAsia="ar-SA"/>
        </w:rPr>
        <w:tab/>
        <w:t>Д</w:t>
      </w:r>
      <w:r w:rsidR="004E4512" w:rsidRPr="00697235">
        <w:rPr>
          <w:sz w:val="26"/>
          <w:szCs w:val="26"/>
          <w:lang w:eastAsia="ar-SA"/>
        </w:rPr>
        <w:t xml:space="preserve">о начала работ </w:t>
      </w:r>
      <w:r w:rsidRPr="00697235">
        <w:rPr>
          <w:sz w:val="26"/>
          <w:szCs w:val="26"/>
          <w:lang w:eastAsia="ar-SA"/>
        </w:rPr>
        <w:t>Исполнитель</w:t>
      </w:r>
      <w:r w:rsidR="004E4512" w:rsidRPr="00697235">
        <w:rPr>
          <w:sz w:val="26"/>
          <w:szCs w:val="26"/>
          <w:lang w:eastAsia="ar-SA"/>
        </w:rPr>
        <w:t xml:space="preserve"> осуществляет проверку качества материалов (входной контроль), согласовывает рецепты, организует посты контроля качества на Объекте </w:t>
      </w:r>
      <w:r w:rsidR="00DC742A" w:rsidRPr="00697235">
        <w:rPr>
          <w:sz w:val="26"/>
          <w:szCs w:val="26"/>
        </w:rPr>
        <w:t xml:space="preserve">Ремонта / Капитального Ремонта </w:t>
      </w:r>
      <w:r w:rsidR="004E4512" w:rsidRPr="00697235">
        <w:rPr>
          <w:sz w:val="26"/>
          <w:szCs w:val="26"/>
          <w:lang w:eastAsia="ar-SA"/>
        </w:rPr>
        <w:t xml:space="preserve">и операционный контроль, представляет </w:t>
      </w:r>
      <w:r w:rsidR="00C86692" w:rsidRPr="00697235">
        <w:rPr>
          <w:sz w:val="26"/>
          <w:szCs w:val="26"/>
          <w:lang w:eastAsia="ar-SA"/>
        </w:rPr>
        <w:t xml:space="preserve">Государственной Компании </w:t>
      </w:r>
      <w:r w:rsidR="004E4512" w:rsidRPr="00697235">
        <w:rPr>
          <w:sz w:val="26"/>
          <w:szCs w:val="26"/>
          <w:lang w:eastAsia="ar-SA"/>
        </w:rPr>
        <w:t>паспорта и серти</w:t>
      </w:r>
      <w:r w:rsidRPr="00697235">
        <w:rPr>
          <w:sz w:val="26"/>
          <w:szCs w:val="26"/>
          <w:lang w:eastAsia="ar-SA"/>
        </w:rPr>
        <w:t>фикаты на применяемые материалы.</w:t>
      </w:r>
    </w:p>
    <w:p w:rsidR="004E4512" w:rsidRPr="00697235" w:rsidRDefault="00AB0910" w:rsidP="004E4512">
      <w:pPr>
        <w:suppressAutoHyphens/>
        <w:jc w:val="both"/>
        <w:rPr>
          <w:sz w:val="26"/>
          <w:szCs w:val="26"/>
          <w:lang w:eastAsia="ar-SA"/>
        </w:rPr>
      </w:pPr>
      <w:r w:rsidRPr="00697235">
        <w:rPr>
          <w:sz w:val="26"/>
          <w:szCs w:val="26"/>
          <w:lang w:eastAsia="ar-SA"/>
        </w:rPr>
        <w:t>3.</w:t>
      </w:r>
      <w:r w:rsidR="00DC742A" w:rsidRPr="00697235">
        <w:rPr>
          <w:sz w:val="26"/>
          <w:szCs w:val="26"/>
          <w:lang w:eastAsia="ar-SA"/>
        </w:rPr>
        <w:t>6</w:t>
      </w:r>
      <w:r w:rsidRPr="00697235">
        <w:rPr>
          <w:sz w:val="26"/>
          <w:szCs w:val="26"/>
          <w:lang w:eastAsia="ar-SA"/>
        </w:rPr>
        <w:t>.</w:t>
      </w:r>
      <w:r w:rsidRPr="00697235">
        <w:rPr>
          <w:sz w:val="26"/>
          <w:szCs w:val="26"/>
          <w:lang w:eastAsia="ar-SA"/>
        </w:rPr>
        <w:tab/>
      </w:r>
      <w:proofErr w:type="gramStart"/>
      <w:r w:rsidRPr="00697235">
        <w:rPr>
          <w:sz w:val="26"/>
          <w:szCs w:val="26"/>
          <w:lang w:eastAsia="ar-SA"/>
        </w:rPr>
        <w:t>О</w:t>
      </w:r>
      <w:r w:rsidR="004E4512" w:rsidRPr="00697235">
        <w:rPr>
          <w:sz w:val="26"/>
          <w:szCs w:val="26"/>
          <w:lang w:eastAsia="ar-SA"/>
        </w:rPr>
        <w:t xml:space="preserve">перационный контроль при устройстве асфальтобетонного покрытия включает: измерение температуры укладываемой асфальтобетонной смеси в начале уплотнения, </w:t>
      </w:r>
      <w:r w:rsidR="004E4512" w:rsidRPr="00697235">
        <w:rPr>
          <w:sz w:val="26"/>
          <w:szCs w:val="26"/>
          <w:lang w:eastAsia="ar-SA"/>
        </w:rPr>
        <w:lastRenderedPageBreak/>
        <w:t xml:space="preserve">промеры уклонов и ровности верхнего слоя покрытия (в соответствии с требованиями СНиП 3.06.03-85), промеры ровности продольных и поперечных сопряжений укладываемых полос (качество стыков), оценку сопротивления покрытия вдавливанию щебня, определение параметров </w:t>
      </w:r>
      <w:proofErr w:type="spellStart"/>
      <w:r w:rsidR="004E4512" w:rsidRPr="00697235">
        <w:rPr>
          <w:sz w:val="26"/>
          <w:szCs w:val="26"/>
          <w:lang w:eastAsia="ar-SA"/>
        </w:rPr>
        <w:t>макрошероховатости</w:t>
      </w:r>
      <w:proofErr w:type="spellEnd"/>
      <w:r w:rsidR="004E4512" w:rsidRPr="00697235">
        <w:rPr>
          <w:sz w:val="26"/>
          <w:szCs w:val="26"/>
          <w:lang w:eastAsia="ar-SA"/>
        </w:rPr>
        <w:t xml:space="preserve"> покрытия, качество асфальтобетона по показателям кернов (вырубок) в трех местах на 7000</w:t>
      </w:r>
      <w:proofErr w:type="gramEnd"/>
      <w:r w:rsidR="004E4512" w:rsidRPr="00697235">
        <w:rPr>
          <w:sz w:val="26"/>
          <w:szCs w:val="26"/>
          <w:lang w:eastAsia="ar-SA"/>
        </w:rPr>
        <w:t xml:space="preserve"> м</w:t>
      </w:r>
      <w:proofErr w:type="gramStart"/>
      <w:r w:rsidR="004E4512" w:rsidRPr="00697235">
        <w:rPr>
          <w:sz w:val="26"/>
          <w:szCs w:val="26"/>
          <w:vertAlign w:val="superscript"/>
          <w:lang w:eastAsia="ar-SA"/>
        </w:rPr>
        <w:t>2</w:t>
      </w:r>
      <w:proofErr w:type="gramEnd"/>
      <w:r w:rsidR="004E4512" w:rsidRPr="00697235">
        <w:rPr>
          <w:sz w:val="26"/>
          <w:szCs w:val="26"/>
          <w:lang w:eastAsia="ar-SA"/>
        </w:rPr>
        <w:t xml:space="preserve"> выравнивающего слоя  должно быть в соответствии с  ГОСТ 31015-2002, ГОСТ 9128-2009 и ГОСТ 12801-98 «Материалы на основе органических вяжущих для дорожного и аэродромного с</w:t>
      </w:r>
      <w:r w:rsidRPr="00697235">
        <w:rPr>
          <w:sz w:val="26"/>
          <w:szCs w:val="26"/>
          <w:lang w:eastAsia="ar-SA"/>
        </w:rPr>
        <w:t>троительства. Методы испытаний».</w:t>
      </w:r>
    </w:p>
    <w:p w:rsidR="004E4512" w:rsidRPr="00697235" w:rsidRDefault="00AB0910" w:rsidP="004E4512">
      <w:pPr>
        <w:suppressAutoHyphens/>
        <w:jc w:val="both"/>
        <w:rPr>
          <w:sz w:val="26"/>
          <w:szCs w:val="26"/>
          <w:lang w:eastAsia="ar-SA"/>
        </w:rPr>
      </w:pPr>
      <w:r w:rsidRPr="00697235">
        <w:rPr>
          <w:sz w:val="26"/>
          <w:szCs w:val="26"/>
          <w:lang w:eastAsia="ar-SA"/>
        </w:rPr>
        <w:t>3.</w:t>
      </w:r>
      <w:r w:rsidR="00DC742A" w:rsidRPr="00697235">
        <w:rPr>
          <w:sz w:val="26"/>
          <w:szCs w:val="26"/>
          <w:lang w:eastAsia="ar-SA"/>
        </w:rPr>
        <w:t>7</w:t>
      </w:r>
      <w:r w:rsidRPr="00697235">
        <w:rPr>
          <w:sz w:val="26"/>
          <w:szCs w:val="26"/>
          <w:lang w:eastAsia="ar-SA"/>
        </w:rPr>
        <w:t>.</w:t>
      </w:r>
      <w:r w:rsidRPr="00697235">
        <w:rPr>
          <w:sz w:val="26"/>
          <w:szCs w:val="26"/>
          <w:lang w:eastAsia="ar-SA"/>
        </w:rPr>
        <w:tab/>
        <w:t>Исполнитель</w:t>
      </w:r>
      <w:r w:rsidR="004E4512" w:rsidRPr="00697235">
        <w:rPr>
          <w:sz w:val="26"/>
          <w:szCs w:val="26"/>
          <w:lang w:eastAsia="ar-SA"/>
        </w:rPr>
        <w:t xml:space="preserve"> ведет всю первичную исполнительную документацию при производстве работ в соответствии с требованиями действующих нормативно-технических документов, обязател</w:t>
      </w:r>
      <w:r w:rsidRPr="00697235">
        <w:rPr>
          <w:sz w:val="26"/>
          <w:szCs w:val="26"/>
          <w:lang w:eastAsia="ar-SA"/>
        </w:rPr>
        <w:t>ьных при производстве работ.</w:t>
      </w:r>
    </w:p>
    <w:p w:rsidR="004E4512" w:rsidRPr="00697235" w:rsidRDefault="00AB0910" w:rsidP="004E4512">
      <w:pPr>
        <w:suppressAutoHyphens/>
        <w:jc w:val="both"/>
        <w:rPr>
          <w:sz w:val="26"/>
          <w:szCs w:val="26"/>
          <w:lang w:eastAsia="ar-SA"/>
        </w:rPr>
      </w:pPr>
      <w:r w:rsidRPr="00697235">
        <w:rPr>
          <w:sz w:val="26"/>
          <w:szCs w:val="26"/>
          <w:lang w:eastAsia="ar-SA"/>
        </w:rPr>
        <w:t>3.</w:t>
      </w:r>
      <w:r w:rsidR="00DC742A" w:rsidRPr="00697235">
        <w:rPr>
          <w:sz w:val="26"/>
          <w:szCs w:val="26"/>
          <w:lang w:eastAsia="ar-SA"/>
        </w:rPr>
        <w:t>8</w:t>
      </w:r>
      <w:r w:rsidRPr="00697235">
        <w:rPr>
          <w:sz w:val="26"/>
          <w:szCs w:val="26"/>
          <w:lang w:eastAsia="ar-SA"/>
        </w:rPr>
        <w:t>.</w:t>
      </w:r>
      <w:r w:rsidRPr="00697235">
        <w:rPr>
          <w:sz w:val="26"/>
          <w:szCs w:val="26"/>
          <w:lang w:eastAsia="ar-SA"/>
        </w:rPr>
        <w:tab/>
        <w:t>В</w:t>
      </w:r>
      <w:r w:rsidR="004E4512" w:rsidRPr="00697235">
        <w:rPr>
          <w:sz w:val="26"/>
          <w:szCs w:val="26"/>
          <w:lang w:eastAsia="ar-SA"/>
        </w:rPr>
        <w:t xml:space="preserve">се скрытые работы подлежат обязательному освидетельствованию после проверки правильности их выполнения в натуре, ознакомления с технической документацией и оформляются Актом </w:t>
      </w:r>
      <w:r w:rsidR="00DC742A" w:rsidRPr="00697235">
        <w:rPr>
          <w:sz w:val="26"/>
          <w:szCs w:val="26"/>
          <w:lang w:eastAsia="ar-SA"/>
        </w:rPr>
        <w:t>О</w:t>
      </w:r>
      <w:r w:rsidR="004E4512" w:rsidRPr="00697235">
        <w:rPr>
          <w:sz w:val="26"/>
          <w:szCs w:val="26"/>
          <w:lang w:eastAsia="ar-SA"/>
        </w:rPr>
        <w:t xml:space="preserve">свидетельствования, в соответствии с требованиями ВСН 19-89. Освидетельствование скрытых работ производится комиссией в составе представителей </w:t>
      </w:r>
      <w:r w:rsidR="005E042C" w:rsidRPr="00697235">
        <w:rPr>
          <w:sz w:val="26"/>
          <w:szCs w:val="26"/>
          <w:lang w:eastAsia="ar-SA"/>
        </w:rPr>
        <w:t>Государственной Компании</w:t>
      </w:r>
      <w:r w:rsidR="004E4512" w:rsidRPr="00697235">
        <w:rPr>
          <w:sz w:val="26"/>
          <w:szCs w:val="26"/>
          <w:lang w:eastAsia="ar-SA"/>
        </w:rPr>
        <w:t xml:space="preserve">, </w:t>
      </w:r>
      <w:r w:rsidR="005E042C" w:rsidRPr="00697235">
        <w:rPr>
          <w:sz w:val="26"/>
          <w:szCs w:val="26"/>
          <w:lang w:eastAsia="ar-SA"/>
        </w:rPr>
        <w:t>Исполнителя</w:t>
      </w:r>
      <w:r w:rsidR="004E4512" w:rsidRPr="00697235">
        <w:rPr>
          <w:sz w:val="26"/>
          <w:szCs w:val="26"/>
          <w:lang w:eastAsia="ar-SA"/>
        </w:rPr>
        <w:t>, Инженерной организации и, при необходимости, представите</w:t>
      </w:r>
      <w:r w:rsidRPr="00697235">
        <w:rPr>
          <w:sz w:val="26"/>
          <w:szCs w:val="26"/>
          <w:lang w:eastAsia="ar-SA"/>
        </w:rPr>
        <w:t>лей эксплуатирующей организаций.</w:t>
      </w:r>
    </w:p>
    <w:p w:rsidR="004E4512" w:rsidRPr="00697235" w:rsidRDefault="00AB0910" w:rsidP="004E4512">
      <w:pPr>
        <w:suppressAutoHyphens/>
        <w:jc w:val="both"/>
        <w:rPr>
          <w:sz w:val="26"/>
          <w:szCs w:val="26"/>
          <w:lang w:eastAsia="ar-SA"/>
        </w:rPr>
      </w:pPr>
      <w:r w:rsidRPr="00697235">
        <w:rPr>
          <w:sz w:val="26"/>
          <w:szCs w:val="26"/>
          <w:lang w:eastAsia="ar-SA"/>
        </w:rPr>
        <w:t>3.</w:t>
      </w:r>
      <w:r w:rsidR="00DC742A" w:rsidRPr="00697235">
        <w:rPr>
          <w:sz w:val="26"/>
          <w:szCs w:val="26"/>
          <w:lang w:eastAsia="ar-SA"/>
        </w:rPr>
        <w:t>9</w:t>
      </w:r>
      <w:r w:rsidRPr="00697235">
        <w:rPr>
          <w:sz w:val="26"/>
          <w:szCs w:val="26"/>
          <w:lang w:eastAsia="ar-SA"/>
        </w:rPr>
        <w:t>.</w:t>
      </w:r>
      <w:r w:rsidRPr="00697235">
        <w:rPr>
          <w:sz w:val="26"/>
          <w:szCs w:val="26"/>
          <w:lang w:eastAsia="ar-SA"/>
        </w:rPr>
        <w:tab/>
        <w:t>Исполнитель</w:t>
      </w:r>
      <w:r w:rsidR="004E4512" w:rsidRPr="00697235">
        <w:rPr>
          <w:sz w:val="26"/>
          <w:szCs w:val="26"/>
          <w:lang w:eastAsia="ar-SA"/>
        </w:rPr>
        <w:t xml:space="preserve"> обязан письменно уведомить </w:t>
      </w:r>
      <w:r w:rsidRPr="00697235">
        <w:rPr>
          <w:sz w:val="26"/>
          <w:szCs w:val="26"/>
          <w:lang w:eastAsia="ar-SA"/>
        </w:rPr>
        <w:t>Государственную Компанию</w:t>
      </w:r>
      <w:r w:rsidR="004E4512" w:rsidRPr="00697235">
        <w:rPr>
          <w:sz w:val="26"/>
          <w:szCs w:val="26"/>
          <w:lang w:eastAsia="ar-SA"/>
        </w:rPr>
        <w:t xml:space="preserve"> о времени освидетельствования скрытых работ и обеспечить </w:t>
      </w:r>
      <w:r w:rsidRPr="00697235">
        <w:rPr>
          <w:sz w:val="26"/>
          <w:szCs w:val="26"/>
          <w:lang w:eastAsia="ar-SA"/>
        </w:rPr>
        <w:t>прибытие Уполномоченных Лиц и (или) Представителей Государственной Компании и (или) Инженера</w:t>
      </w:r>
      <w:r w:rsidR="004E4512" w:rsidRPr="00697235">
        <w:rPr>
          <w:sz w:val="26"/>
          <w:szCs w:val="26"/>
          <w:lang w:eastAsia="ar-SA"/>
        </w:rPr>
        <w:t xml:space="preserve"> к мес</w:t>
      </w:r>
      <w:r w:rsidRPr="00697235">
        <w:rPr>
          <w:sz w:val="26"/>
          <w:szCs w:val="26"/>
          <w:lang w:eastAsia="ar-SA"/>
        </w:rPr>
        <w:t>ту производства работ и обратно.</w:t>
      </w:r>
    </w:p>
    <w:p w:rsidR="004E4512" w:rsidRPr="00697235" w:rsidRDefault="00AB0910" w:rsidP="004E4512">
      <w:pPr>
        <w:suppressAutoHyphens/>
        <w:jc w:val="both"/>
        <w:rPr>
          <w:sz w:val="26"/>
          <w:szCs w:val="26"/>
          <w:lang w:eastAsia="ar-SA"/>
        </w:rPr>
      </w:pPr>
      <w:r w:rsidRPr="00697235">
        <w:rPr>
          <w:sz w:val="26"/>
          <w:szCs w:val="26"/>
          <w:lang w:eastAsia="ar-SA"/>
        </w:rPr>
        <w:t>3.1</w:t>
      </w:r>
      <w:r w:rsidR="00DC742A" w:rsidRPr="00697235">
        <w:rPr>
          <w:sz w:val="26"/>
          <w:szCs w:val="26"/>
          <w:lang w:eastAsia="ar-SA"/>
        </w:rPr>
        <w:t>0</w:t>
      </w:r>
      <w:r w:rsidRPr="00697235">
        <w:rPr>
          <w:sz w:val="26"/>
          <w:szCs w:val="26"/>
          <w:lang w:eastAsia="ar-SA"/>
        </w:rPr>
        <w:t>.</w:t>
      </w:r>
      <w:r w:rsidRPr="00697235">
        <w:rPr>
          <w:sz w:val="26"/>
          <w:szCs w:val="26"/>
          <w:lang w:eastAsia="ar-SA"/>
        </w:rPr>
        <w:tab/>
        <w:t>У</w:t>
      </w:r>
      <w:r w:rsidR="004E4512" w:rsidRPr="00697235">
        <w:rPr>
          <w:sz w:val="26"/>
          <w:szCs w:val="26"/>
          <w:lang w:eastAsia="ar-SA"/>
        </w:rPr>
        <w:t xml:space="preserve">кладку асфальтобетонных смесей следует производить </w:t>
      </w:r>
      <w:proofErr w:type="spellStart"/>
      <w:r w:rsidR="004E4512" w:rsidRPr="00697235">
        <w:rPr>
          <w:sz w:val="26"/>
          <w:szCs w:val="26"/>
          <w:lang w:eastAsia="ar-SA"/>
        </w:rPr>
        <w:t>асфальтоукладчиком</w:t>
      </w:r>
      <w:proofErr w:type="spellEnd"/>
      <w:r w:rsidR="004E4512" w:rsidRPr="00697235">
        <w:rPr>
          <w:sz w:val="26"/>
          <w:szCs w:val="26"/>
          <w:lang w:eastAsia="ar-SA"/>
        </w:rPr>
        <w:t xml:space="preserve"> с автоматической системой задания вертикальных отметок. Температура асфальтобетонных смесей при укладке должна соответствовать требов</w:t>
      </w:r>
      <w:r w:rsidRPr="00697235">
        <w:rPr>
          <w:sz w:val="26"/>
          <w:szCs w:val="26"/>
          <w:lang w:eastAsia="ar-SA"/>
        </w:rPr>
        <w:t>аниям СНиП 3.06.03-85.</w:t>
      </w:r>
    </w:p>
    <w:p w:rsidR="004E4512" w:rsidRPr="00697235" w:rsidRDefault="00036CFA" w:rsidP="004E4512">
      <w:pPr>
        <w:suppressAutoHyphens/>
        <w:jc w:val="both"/>
        <w:rPr>
          <w:sz w:val="26"/>
          <w:szCs w:val="26"/>
          <w:lang w:eastAsia="ar-SA"/>
        </w:rPr>
      </w:pPr>
      <w:r w:rsidRPr="00697235">
        <w:rPr>
          <w:sz w:val="26"/>
          <w:szCs w:val="26"/>
          <w:lang w:eastAsia="ar-SA"/>
        </w:rPr>
        <w:t>3.1</w:t>
      </w:r>
      <w:r w:rsidR="00DC742A" w:rsidRPr="00697235">
        <w:rPr>
          <w:sz w:val="26"/>
          <w:szCs w:val="26"/>
          <w:lang w:eastAsia="ar-SA"/>
        </w:rPr>
        <w:t>1</w:t>
      </w:r>
      <w:r w:rsidRPr="00697235">
        <w:rPr>
          <w:sz w:val="26"/>
          <w:szCs w:val="26"/>
          <w:lang w:eastAsia="ar-SA"/>
        </w:rPr>
        <w:t>.</w:t>
      </w:r>
      <w:r w:rsidRPr="00697235">
        <w:rPr>
          <w:sz w:val="26"/>
          <w:szCs w:val="26"/>
          <w:lang w:eastAsia="ar-SA"/>
        </w:rPr>
        <w:tab/>
        <w:t>П</w:t>
      </w:r>
      <w:r w:rsidR="004E4512" w:rsidRPr="00697235">
        <w:rPr>
          <w:sz w:val="26"/>
          <w:szCs w:val="26"/>
          <w:lang w:eastAsia="ar-SA"/>
        </w:rPr>
        <w:t>ри организации движения транспорта без переключения движения на полосы встречного направления, в целях исключения образования «холодного стыка», кромка ранее уложенного покрытия обрезается вертикально и укладывается стыково</w:t>
      </w:r>
      <w:r w:rsidRPr="00697235">
        <w:rPr>
          <w:sz w:val="26"/>
          <w:szCs w:val="26"/>
          <w:lang w:eastAsia="ar-SA"/>
        </w:rPr>
        <w:t>чная битумно-полимерная лента.</w:t>
      </w:r>
    </w:p>
    <w:p w:rsidR="004E4512" w:rsidRPr="00697235" w:rsidRDefault="00036CFA" w:rsidP="004E4512">
      <w:pPr>
        <w:suppressAutoHyphens/>
        <w:jc w:val="both"/>
        <w:rPr>
          <w:sz w:val="26"/>
          <w:szCs w:val="26"/>
          <w:lang w:eastAsia="ar-SA"/>
        </w:rPr>
      </w:pPr>
      <w:r w:rsidRPr="00697235">
        <w:rPr>
          <w:sz w:val="26"/>
          <w:szCs w:val="26"/>
          <w:lang w:eastAsia="ar-SA"/>
        </w:rPr>
        <w:t>3.1</w:t>
      </w:r>
      <w:r w:rsidR="00DC742A" w:rsidRPr="00697235">
        <w:rPr>
          <w:sz w:val="26"/>
          <w:szCs w:val="26"/>
          <w:lang w:eastAsia="ar-SA"/>
        </w:rPr>
        <w:t>2</w:t>
      </w:r>
      <w:r w:rsidRPr="00697235">
        <w:rPr>
          <w:sz w:val="26"/>
          <w:szCs w:val="26"/>
          <w:lang w:eastAsia="ar-SA"/>
        </w:rPr>
        <w:t>.</w:t>
      </w:r>
      <w:r w:rsidRPr="00697235">
        <w:rPr>
          <w:sz w:val="26"/>
          <w:szCs w:val="26"/>
          <w:lang w:eastAsia="ar-SA"/>
        </w:rPr>
        <w:tab/>
      </w:r>
      <w:r w:rsidR="00DC742A" w:rsidRPr="00697235">
        <w:rPr>
          <w:sz w:val="26"/>
          <w:szCs w:val="26"/>
          <w:lang w:eastAsia="ar-SA"/>
        </w:rPr>
        <w:t>При укладке</w:t>
      </w:r>
      <w:r w:rsidR="004E4512" w:rsidRPr="00697235">
        <w:rPr>
          <w:sz w:val="26"/>
          <w:szCs w:val="26"/>
          <w:lang w:eastAsia="ar-SA"/>
        </w:rPr>
        <w:t xml:space="preserve"> асфальтобетонных смесей необходимо предусмотреть применение </w:t>
      </w:r>
      <w:proofErr w:type="spellStart"/>
      <w:r w:rsidR="004E4512" w:rsidRPr="00697235">
        <w:rPr>
          <w:sz w:val="26"/>
          <w:szCs w:val="26"/>
          <w:lang w:eastAsia="ar-SA"/>
        </w:rPr>
        <w:t>антисегрегационных</w:t>
      </w:r>
      <w:proofErr w:type="spellEnd"/>
      <w:r w:rsidR="004E4512" w:rsidRPr="00697235">
        <w:rPr>
          <w:sz w:val="26"/>
          <w:szCs w:val="26"/>
          <w:lang w:eastAsia="ar-SA"/>
        </w:rPr>
        <w:t xml:space="preserve"> перегружателей</w:t>
      </w:r>
      <w:r w:rsidRPr="00697235">
        <w:rPr>
          <w:sz w:val="26"/>
          <w:szCs w:val="26"/>
          <w:lang w:eastAsia="ar-SA"/>
        </w:rPr>
        <w:t>.</w:t>
      </w:r>
    </w:p>
    <w:p w:rsidR="003D56B7" w:rsidRPr="00697235" w:rsidRDefault="003D56B7" w:rsidP="002B1871">
      <w:pPr>
        <w:pStyle w:val="a5"/>
        <w:numPr>
          <w:ilvl w:val="1"/>
          <w:numId w:val="14"/>
        </w:numPr>
        <w:spacing w:before="120" w:after="120"/>
        <w:ind w:left="0" w:firstLine="0"/>
        <w:rPr>
          <w:rFonts w:ascii="Times New Roman" w:hAnsi="Times New Roman"/>
          <w:b/>
          <w:sz w:val="24"/>
          <w:szCs w:val="24"/>
        </w:rPr>
      </w:pPr>
      <w:r w:rsidRPr="00697235">
        <w:rPr>
          <w:rFonts w:ascii="Times New Roman" w:hAnsi="Times New Roman"/>
          <w:b/>
          <w:sz w:val="24"/>
          <w:szCs w:val="24"/>
        </w:rPr>
        <w:t>Требования к материалам:</w:t>
      </w:r>
    </w:p>
    <w:p w:rsidR="00383F7B" w:rsidRPr="00697235" w:rsidRDefault="00A71901" w:rsidP="002B1871">
      <w:pPr>
        <w:spacing w:before="120" w:after="120"/>
        <w:jc w:val="both"/>
      </w:pPr>
      <w:r w:rsidRPr="00697235">
        <w:t>4</w:t>
      </w:r>
      <w:r w:rsidR="003539B8" w:rsidRPr="00697235">
        <w:t>.1</w:t>
      </w:r>
      <w:r w:rsidRPr="00697235">
        <w:t>.</w:t>
      </w:r>
      <w:r w:rsidRPr="00697235">
        <w:tab/>
      </w:r>
      <w:r w:rsidR="003D56B7" w:rsidRPr="00697235">
        <w:t xml:space="preserve">При выполнении работ </w:t>
      </w:r>
      <w:r w:rsidR="00EC7A42" w:rsidRPr="00697235">
        <w:t xml:space="preserve">по </w:t>
      </w:r>
      <w:r w:rsidR="0089042D" w:rsidRPr="00697235">
        <w:t>Ремонту/Капитальному Ремонту</w:t>
      </w:r>
      <w:r w:rsidR="0089042D" w:rsidRPr="00697235" w:rsidDel="0089042D">
        <w:t xml:space="preserve"> </w:t>
      </w:r>
      <w:r w:rsidR="00EC7A42" w:rsidRPr="00697235">
        <w:t>все применяемые материалы по своим физико-механическим свойствам должны</w:t>
      </w:r>
      <w:r w:rsidR="00DC742A" w:rsidRPr="00697235">
        <w:t xml:space="preserve"> соответствовать требованиям Государственной компании и</w:t>
      </w:r>
      <w:r w:rsidR="00DE11D8" w:rsidRPr="00697235">
        <w:t xml:space="preserve"> </w:t>
      </w:r>
      <w:r w:rsidR="00EC7A42" w:rsidRPr="00697235">
        <w:t xml:space="preserve">обеспечивать соответствие </w:t>
      </w:r>
      <w:r w:rsidR="006F4780" w:rsidRPr="00697235">
        <w:t xml:space="preserve">параметров </w:t>
      </w:r>
      <w:r w:rsidR="00EC7A42" w:rsidRPr="00697235">
        <w:t>транспортно-эксплуатационным показателям</w:t>
      </w:r>
      <w:r w:rsidRPr="00697235">
        <w:t xml:space="preserve"> (ТЭП)</w:t>
      </w:r>
      <w:r w:rsidR="00DC742A" w:rsidRPr="00697235">
        <w:t xml:space="preserve"> и уровню Содержания</w:t>
      </w:r>
      <w:r w:rsidR="00383F7B" w:rsidRPr="00697235">
        <w:t xml:space="preserve"> </w:t>
      </w:r>
      <w:r w:rsidR="008D2AA5" w:rsidRPr="00697235">
        <w:t xml:space="preserve">при вводе в эксплуатацию и </w:t>
      </w:r>
      <w:r w:rsidR="00383F7B" w:rsidRPr="00697235">
        <w:t xml:space="preserve">на </w:t>
      </w:r>
      <w:r w:rsidR="00652F17" w:rsidRPr="00697235">
        <w:t xml:space="preserve">заданный </w:t>
      </w:r>
      <w:r w:rsidR="00383F7B" w:rsidRPr="00697235">
        <w:t xml:space="preserve">межремонтный период </w:t>
      </w:r>
      <w:r w:rsidR="00CE4198" w:rsidRPr="00697235">
        <w:t xml:space="preserve">в соответствии с </w:t>
      </w:r>
      <w:r w:rsidR="00DC742A" w:rsidRPr="00697235">
        <w:t xml:space="preserve">условиями </w:t>
      </w:r>
      <w:r w:rsidR="00CE4198" w:rsidRPr="00697235">
        <w:t>Соглашени</w:t>
      </w:r>
      <w:r w:rsidR="00DC742A" w:rsidRPr="00697235">
        <w:t>я</w:t>
      </w:r>
      <w:r w:rsidR="00CE4198" w:rsidRPr="00697235">
        <w:t>.</w:t>
      </w:r>
    </w:p>
    <w:p w:rsidR="00A71901" w:rsidRPr="00697235" w:rsidRDefault="00A71901" w:rsidP="002B1871">
      <w:pPr>
        <w:pStyle w:val="a5"/>
        <w:widowControl w:val="0"/>
        <w:tabs>
          <w:tab w:val="left" w:pos="709"/>
        </w:tabs>
        <w:spacing w:before="120" w:after="120" w:line="24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7235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3539B8" w:rsidRPr="00697235">
        <w:rPr>
          <w:rFonts w:ascii="Times New Roman" w:eastAsia="Times New Roman" w:hAnsi="Times New Roman"/>
          <w:sz w:val="24"/>
          <w:szCs w:val="24"/>
          <w:lang w:eastAsia="ru-RU"/>
        </w:rPr>
        <w:t>.2</w:t>
      </w:r>
      <w:r w:rsidRPr="0069723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69723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23A86" w:rsidRPr="00697235">
        <w:rPr>
          <w:rFonts w:ascii="Times New Roman" w:eastAsia="Times New Roman" w:hAnsi="Times New Roman"/>
          <w:sz w:val="24"/>
          <w:szCs w:val="24"/>
          <w:lang w:eastAsia="ru-RU"/>
        </w:rPr>
        <w:t>На каждую партию применяемых материалов</w:t>
      </w:r>
      <w:r w:rsidR="000A117C" w:rsidRPr="00697235">
        <w:rPr>
          <w:rFonts w:ascii="Times New Roman" w:eastAsia="Times New Roman" w:hAnsi="Times New Roman"/>
          <w:sz w:val="24"/>
          <w:szCs w:val="24"/>
          <w:lang w:eastAsia="ru-RU"/>
        </w:rPr>
        <w:t xml:space="preserve"> (готовых изделий, конструкций)</w:t>
      </w:r>
      <w:r w:rsidR="00C23A86" w:rsidRPr="00697235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должны быть сертификаты и паспорта</w:t>
      </w:r>
      <w:r w:rsidR="000A117C" w:rsidRPr="00697235">
        <w:rPr>
          <w:rFonts w:ascii="Times New Roman" w:eastAsia="Times New Roman" w:hAnsi="Times New Roman"/>
          <w:sz w:val="24"/>
          <w:szCs w:val="24"/>
          <w:lang w:eastAsia="ru-RU"/>
        </w:rPr>
        <w:t xml:space="preserve"> заводов изготовителей. Материалы</w:t>
      </w:r>
      <w:r w:rsidR="00C23A86" w:rsidRPr="00697235">
        <w:rPr>
          <w:rFonts w:ascii="Times New Roman" w:eastAsia="Times New Roman" w:hAnsi="Times New Roman"/>
          <w:sz w:val="24"/>
          <w:szCs w:val="24"/>
          <w:lang w:eastAsia="ru-RU"/>
        </w:rPr>
        <w:t xml:space="preserve">, принятые на основе </w:t>
      </w:r>
      <w:r w:rsidR="00DC742A" w:rsidRPr="00697235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C23A86" w:rsidRPr="00697235">
        <w:rPr>
          <w:rFonts w:ascii="Times New Roman" w:eastAsia="Times New Roman" w:hAnsi="Times New Roman"/>
          <w:sz w:val="24"/>
          <w:szCs w:val="24"/>
          <w:lang w:eastAsia="ru-RU"/>
        </w:rPr>
        <w:t>ертификата соответствия должны пройти входной контроль в соответствии с действующими нормативными требованиями</w:t>
      </w:r>
      <w:r w:rsidRPr="0069723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C345E" w:rsidRPr="00697235" w:rsidRDefault="00BC345E" w:rsidP="0045557E">
      <w:pPr>
        <w:pStyle w:val="a5"/>
        <w:numPr>
          <w:ilvl w:val="1"/>
          <w:numId w:val="14"/>
        </w:numPr>
        <w:spacing w:before="120" w:after="120"/>
        <w:ind w:left="0" w:firstLine="0"/>
        <w:rPr>
          <w:rFonts w:ascii="Times New Roman" w:hAnsi="Times New Roman"/>
          <w:b/>
          <w:sz w:val="24"/>
          <w:szCs w:val="24"/>
        </w:rPr>
      </w:pPr>
      <w:r w:rsidRPr="00697235">
        <w:rPr>
          <w:rFonts w:ascii="Times New Roman" w:hAnsi="Times New Roman"/>
          <w:b/>
          <w:sz w:val="24"/>
          <w:szCs w:val="24"/>
        </w:rPr>
        <w:t>Требования к приемке выполненных работ</w:t>
      </w:r>
    </w:p>
    <w:p w:rsidR="00BC345E" w:rsidRPr="00697235" w:rsidRDefault="00A71901" w:rsidP="004978BC">
      <w:pPr>
        <w:pStyle w:val="a5"/>
        <w:widowControl w:val="0"/>
        <w:tabs>
          <w:tab w:val="left" w:pos="709"/>
        </w:tabs>
        <w:spacing w:before="120" w:after="120" w:line="240" w:lineRule="auto"/>
        <w:ind w:left="0"/>
        <w:contextualSpacing w:val="0"/>
        <w:jc w:val="both"/>
      </w:pPr>
      <w:r w:rsidRPr="00697235">
        <w:rPr>
          <w:rFonts w:ascii="Times New Roman" w:eastAsia="Times New Roman" w:hAnsi="Times New Roman"/>
          <w:sz w:val="24"/>
          <w:szCs w:val="24"/>
          <w:lang w:eastAsia="ru-RU"/>
        </w:rPr>
        <w:t>5.1.</w:t>
      </w:r>
      <w:r w:rsidRPr="0069723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BC345E" w:rsidRPr="00697235">
        <w:rPr>
          <w:rFonts w:ascii="Times New Roman" w:eastAsia="Times New Roman" w:hAnsi="Times New Roman"/>
          <w:sz w:val="24"/>
          <w:szCs w:val="24"/>
          <w:lang w:eastAsia="ru-RU"/>
        </w:rPr>
        <w:t>При проведении приемки выполненных работ Исполнитель должен руководствоваться требованиями,</w:t>
      </w:r>
      <w:r w:rsidR="0031786E" w:rsidRPr="00697235"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указанными в Проектной документации,</w:t>
      </w:r>
      <w:r w:rsidR="00BC345E" w:rsidRPr="00697235">
        <w:rPr>
          <w:rFonts w:ascii="Times New Roman" w:eastAsia="Times New Roman" w:hAnsi="Times New Roman"/>
          <w:sz w:val="24"/>
          <w:szCs w:val="24"/>
          <w:lang w:eastAsia="ru-RU"/>
        </w:rPr>
        <w:t xml:space="preserve"> а также </w:t>
      </w:r>
      <w:r w:rsidR="0031786E" w:rsidRPr="00697235">
        <w:rPr>
          <w:rFonts w:ascii="Times New Roman" w:eastAsia="Times New Roman" w:hAnsi="Times New Roman"/>
          <w:sz w:val="24"/>
          <w:szCs w:val="24"/>
          <w:lang w:eastAsia="ru-RU"/>
        </w:rPr>
        <w:t>перечнем</w:t>
      </w:r>
      <w:r w:rsidR="00BC345E" w:rsidRPr="00697235">
        <w:rPr>
          <w:rFonts w:ascii="Times New Roman" w:eastAsia="Times New Roman" w:hAnsi="Times New Roman"/>
          <w:sz w:val="24"/>
          <w:szCs w:val="24"/>
          <w:lang w:eastAsia="ru-RU"/>
        </w:rPr>
        <w:t xml:space="preserve"> нормативных документов</w:t>
      </w:r>
      <w:r w:rsidR="0031786E" w:rsidRPr="00697235">
        <w:rPr>
          <w:rFonts w:ascii="Times New Roman" w:eastAsia="Times New Roman" w:hAnsi="Times New Roman"/>
          <w:sz w:val="24"/>
          <w:szCs w:val="24"/>
          <w:lang w:eastAsia="ru-RU"/>
        </w:rPr>
        <w:t>, обязательных при выполнении подрядных работ</w:t>
      </w:r>
      <w:r w:rsidR="00BC345E" w:rsidRPr="006972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1786E" w:rsidRPr="00697235">
        <w:rPr>
          <w:rFonts w:ascii="Times New Roman" w:eastAsia="Times New Roman" w:hAnsi="Times New Roman"/>
          <w:sz w:val="24"/>
          <w:szCs w:val="24"/>
          <w:lang w:eastAsia="ru-RU"/>
        </w:rPr>
        <w:t xml:space="preserve">на объектах </w:t>
      </w:r>
      <w:r w:rsidR="00BC345E" w:rsidRPr="00697235">
        <w:rPr>
          <w:rFonts w:ascii="Times New Roman" w:eastAsia="Times New Roman" w:hAnsi="Times New Roman"/>
          <w:sz w:val="24"/>
          <w:szCs w:val="24"/>
          <w:lang w:eastAsia="ru-RU"/>
        </w:rPr>
        <w:t xml:space="preserve">Государственной </w:t>
      </w:r>
      <w:r w:rsidR="0089042D" w:rsidRPr="00697235">
        <w:rPr>
          <w:rFonts w:ascii="Times New Roman" w:eastAsia="Times New Roman" w:hAnsi="Times New Roman"/>
          <w:sz w:val="24"/>
          <w:szCs w:val="24"/>
          <w:lang w:eastAsia="ru-RU"/>
        </w:rPr>
        <w:t>Компани</w:t>
      </w:r>
      <w:r w:rsidR="0031786E" w:rsidRPr="00697235">
        <w:rPr>
          <w:rFonts w:ascii="Times New Roman" w:eastAsia="Times New Roman" w:hAnsi="Times New Roman"/>
          <w:sz w:val="24"/>
          <w:szCs w:val="24"/>
          <w:lang w:eastAsia="ru-RU"/>
        </w:rPr>
        <w:t>и, представленным в Приложении № 3 к Соглашению</w:t>
      </w:r>
      <w:r w:rsidR="00BC345E" w:rsidRPr="0069723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C345E" w:rsidRPr="00697235" w:rsidRDefault="00A71901" w:rsidP="004978BC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lastRenderedPageBreak/>
        <w:t>5.2.</w:t>
      </w:r>
      <w:r w:rsidRPr="00697235">
        <w:tab/>
      </w:r>
      <w:r w:rsidR="00BC345E" w:rsidRPr="00697235">
        <w:t>Для каждого вида строительно-монтажных работ (конструктивных элементов) должен быть определен основной метод промежуточной приемки выполненных работ, который должен включать в себя:</w:t>
      </w:r>
    </w:p>
    <w:p w:rsidR="00BC345E" w:rsidRPr="00697235" w:rsidRDefault="00BC345E" w:rsidP="002B1871">
      <w:pPr>
        <w:widowControl w:val="0"/>
        <w:numPr>
          <w:ilvl w:val="0"/>
          <w:numId w:val="6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</w:pPr>
      <w:r w:rsidRPr="00697235">
        <w:t>визуальный осмотр и проведение необходимых инструментальных замеров (объем замеров должен соответствовать требованиям нормативной документации приведенных в приложени</w:t>
      </w:r>
      <w:r w:rsidR="0031786E" w:rsidRPr="00697235">
        <w:t>и</w:t>
      </w:r>
      <w:r w:rsidRPr="00697235">
        <w:t xml:space="preserve"> </w:t>
      </w:r>
      <w:r w:rsidR="0031786E" w:rsidRPr="00697235">
        <w:t>№1</w:t>
      </w:r>
      <w:r w:rsidRPr="00697235">
        <w:t>) выполненных работ на предмет их соответствия требованиям Проектной Документации, Соглашения и действующим стандартам отрасли;</w:t>
      </w:r>
    </w:p>
    <w:p w:rsidR="00BC345E" w:rsidRPr="00697235" w:rsidRDefault="00BC345E" w:rsidP="002B1871">
      <w:pPr>
        <w:widowControl w:val="0"/>
        <w:numPr>
          <w:ilvl w:val="0"/>
          <w:numId w:val="6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</w:pPr>
      <w:r w:rsidRPr="00697235">
        <w:t xml:space="preserve">лабораторные испытания в объеме приемочного и операционного контроля (испытательная лаборатория должна соответствовать требованиям ГОСТ </w:t>
      </w:r>
      <w:proofErr w:type="gramStart"/>
      <w:r w:rsidRPr="00697235">
        <w:t>Р</w:t>
      </w:r>
      <w:proofErr w:type="gramEnd"/>
      <w:r w:rsidRPr="00697235">
        <w:t xml:space="preserve"> 51000.3-96 «Система аккредитации органов по сертификации, испытательных и измерительных лабораторий. Общие требования к испытательным лабораториям». Все лабораторные испытания должны проводиться в соответствии с требованиями стандартов, действующими на территории Российской Федерации</w:t>
      </w:r>
      <w:r w:rsidR="0089042D" w:rsidRPr="00697235">
        <w:t>;</w:t>
      </w:r>
    </w:p>
    <w:p w:rsidR="00BC345E" w:rsidRPr="00697235" w:rsidRDefault="00BC345E" w:rsidP="002B18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/>
        <w:ind w:left="0" w:firstLine="0"/>
        <w:jc w:val="both"/>
      </w:pPr>
      <w:r w:rsidRPr="00697235">
        <w:t>составление актов освидетельствования скрытых работ, в том числе, актов промежуточной приемки ответственных конструкций в 3-х экземплярах (для работ или конструктивных элементов,  которые полностью или частично будут скрыты при последующих работах), согласно  Перечню работ, подлежащих освидетельствованию. Перечень работ, подлежащих освидетельствованию с составлением актов освидетельствования скрытых работ и актов промежуточной приемки ответственных конструкций, должен быть разработан</w:t>
      </w:r>
      <w:r w:rsidR="0031786E" w:rsidRPr="00697235">
        <w:t xml:space="preserve"> Исполнителем</w:t>
      </w:r>
      <w:r w:rsidRPr="00697235">
        <w:t xml:space="preserve"> в «Руководстве по контролю качества работ» и согласован с Государственной </w:t>
      </w:r>
      <w:r w:rsidR="0089042D" w:rsidRPr="00697235">
        <w:t>Компанией</w:t>
      </w:r>
      <w:r w:rsidRPr="00697235">
        <w:t>.</w:t>
      </w:r>
      <w:r w:rsidR="0031786E" w:rsidRPr="00697235">
        <w:t xml:space="preserve"> В отсутствие такого «Руководства по контролю качества работ» приемка промежуточных работ осуществляется в общем порядке, установленном Соглашением.</w:t>
      </w:r>
    </w:p>
    <w:p w:rsidR="0031786E" w:rsidRPr="00697235" w:rsidRDefault="00A71901" w:rsidP="004978BC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5</w:t>
      </w:r>
      <w:r w:rsidR="00BC345E" w:rsidRPr="00697235">
        <w:t>.3</w:t>
      </w:r>
      <w:r w:rsidRPr="00697235">
        <w:t>.</w:t>
      </w:r>
      <w:r w:rsidRPr="00697235">
        <w:tab/>
      </w:r>
      <w:r w:rsidR="0031786E" w:rsidRPr="00697235">
        <w:t xml:space="preserve"> На протяжении отчетного периода, по мере окончания отдельных видов работ или конструктивных элементов, которые частично или полностью будут скрыты при последующих работах по Ремонту </w:t>
      </w:r>
      <w:proofErr w:type="gramStart"/>
      <w:r w:rsidR="0031786E" w:rsidRPr="00697235">
        <w:t>и(</w:t>
      </w:r>
      <w:proofErr w:type="gramEnd"/>
      <w:r w:rsidR="0031786E" w:rsidRPr="00697235">
        <w:t xml:space="preserve">или) Капитальному Ремонту Автомобильной дороги, проводят промежуточную приемку (или освидетельствование) скрытых работ. </w:t>
      </w:r>
      <w:proofErr w:type="gramStart"/>
      <w:r w:rsidR="0031786E" w:rsidRPr="00697235">
        <w:t>Промежуточная приемка конструктивных элементов, отнесенных к наиболее ответственным, осуществляется в процессе строительства по мере готовности их к сдаче при предъявлении этих работ Исполнителем, уполномоченному лицу Государственной Компании, ответственному за осуществление мероприятий по строительному контролю, представителю проектной организации (авторского надзора) и Инженеру (если применимо).</w:t>
      </w:r>
      <w:proofErr w:type="gramEnd"/>
      <w:r w:rsidR="0031786E" w:rsidRPr="00697235">
        <w:t xml:space="preserve"> </w:t>
      </w:r>
      <w:proofErr w:type="gramStart"/>
      <w:r w:rsidR="0031786E" w:rsidRPr="00697235">
        <w:t>Промежуточная техническая приемка выполненных работ осуществляется в соответствии с настоящей гл. 5 Регламента Проведения Ремонта и Капитального Ремонта с составлением Актов Освидетельствования Скрытых Работ, в том числе, актов промежуточной приемки ответственных конструкций (по форме А-2 ВСН 19-89) в 3-х экземплярах.</w:t>
      </w:r>
      <w:proofErr w:type="gramEnd"/>
      <w:r w:rsidR="0031786E" w:rsidRPr="00697235">
        <w:t xml:space="preserve"> К каждому Акту Освидетельствования Скрытых Работ, в том числе, актов промежуточной приемки ответственных конструкций Исполнителем прикладывается Исполнительная Документация, оформленная в соответствии с требованиями Соглашения, а так же паспорта и сертификаты на использованные материалы, лабораторные испытания (копии, заверенные Исполнителем) в объеме приемочного и операционного контроля; результаты необходимых инструментальных замеров. Уполномоченные представители Исполнителя,  Государственной Компании, представителя проектной организации (авторского надзора) и Инженера (если применимо) подписывают Акту Освидетельствования Скрытых Работ в день проведения приемки этих работ. Примерный перечень работ, подлежащих освидетельствованию с составлением Акта Освидетельствования Скрытых Работ, приведен в Приложении 6 ВСН 19-89; Примерный перечень ответственных конструкции, подлежащих промежуточной приемке с составлением Акта Освидетельствования Скрытых Работ приведен в Приложении 7 ВСН 19-89. Освидетельствование скрытых работ после проверки правильности их выполнения в натуре и ознакомления с технической документацией, а также промежуточная приемка ответственных конструкций оформляются соответственно Акту Освидетельствования </w:t>
      </w:r>
      <w:r w:rsidR="0031786E" w:rsidRPr="00697235">
        <w:lastRenderedPageBreak/>
        <w:t>Скрытых Работ и Актом Промежуточной Приемки ответственных конструкций (Форма А-2 ВСН 19-89) с обязательной оценкой соответствия выполненных работ требованиям (ВСН 19-89).</w:t>
      </w:r>
    </w:p>
    <w:p w:rsidR="00BC345E" w:rsidRPr="00697235" w:rsidRDefault="0031786E" w:rsidP="004978BC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5.4. Исполнитель обязан обеспечить Ввод в Эксплуатацию Автомобильной Дороги завершенной Ремонтом/Капитальным Ремонтом</w:t>
      </w:r>
      <w:r w:rsidR="00BC345E" w:rsidRPr="00697235">
        <w:t>, которая должна соответствовать требованиям Законодательства, Соглашения, Проектной Документации.</w:t>
      </w:r>
    </w:p>
    <w:p w:rsidR="0031786E" w:rsidRPr="00697235" w:rsidRDefault="00A71901" w:rsidP="0031786E">
      <w:pPr>
        <w:pStyle w:val="a5"/>
        <w:widowControl w:val="0"/>
        <w:tabs>
          <w:tab w:val="left" w:pos="709"/>
        </w:tabs>
        <w:spacing w:before="120" w:after="120" w:line="24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7235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31786E" w:rsidRPr="00697235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69723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69723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1786E" w:rsidRPr="00697235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проведении ежемесячной приемки работ по Ремонту/Капитальному Ремонту, Исполнитель уведомляет уполномоченное лицо Государственной Компании («Куратор») о дате и времени сдачи предъявляемых к приемке выполненных работ Государственной Компанией на Объекте (не </w:t>
      </w:r>
      <w:proofErr w:type="gramStart"/>
      <w:r w:rsidR="0031786E" w:rsidRPr="00697235">
        <w:rPr>
          <w:rFonts w:ascii="Times New Roman" w:eastAsia="Times New Roman" w:hAnsi="Times New Roman"/>
          <w:sz w:val="24"/>
          <w:szCs w:val="24"/>
          <w:lang w:eastAsia="ru-RU"/>
        </w:rPr>
        <w:t>позднее</w:t>
      </w:r>
      <w:proofErr w:type="gramEnd"/>
      <w:r w:rsidR="0031786E" w:rsidRPr="00697235">
        <w:rPr>
          <w:rFonts w:ascii="Times New Roman" w:eastAsia="Times New Roman" w:hAnsi="Times New Roman"/>
          <w:sz w:val="24"/>
          <w:szCs w:val="24"/>
          <w:lang w:eastAsia="ru-RU"/>
        </w:rPr>
        <w:t xml:space="preserve"> чем за 3 (три) дня до окончания отчетного месяца). Исполнитель </w:t>
      </w:r>
      <w:proofErr w:type="gramStart"/>
      <w:r w:rsidR="0031786E" w:rsidRPr="00697235">
        <w:rPr>
          <w:rFonts w:ascii="Times New Roman" w:eastAsia="Times New Roman" w:hAnsi="Times New Roman"/>
          <w:sz w:val="24"/>
          <w:szCs w:val="24"/>
          <w:lang w:eastAsia="ru-RU"/>
        </w:rPr>
        <w:t>предоставляет Куратору следующие документы</w:t>
      </w:r>
      <w:proofErr w:type="gramEnd"/>
      <w:r w:rsidR="0031786E" w:rsidRPr="00697235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1786E" w:rsidRPr="00697235" w:rsidRDefault="0031786E" w:rsidP="0031786E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235">
        <w:rPr>
          <w:rFonts w:ascii="Times New Roman" w:hAnsi="Times New Roman"/>
          <w:sz w:val="24"/>
          <w:szCs w:val="24"/>
        </w:rPr>
        <w:t>отчет об исполнении замечаний проверяющих лиц;</w:t>
      </w:r>
    </w:p>
    <w:p w:rsidR="0031786E" w:rsidRPr="00697235" w:rsidRDefault="0031786E" w:rsidP="0031786E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235">
        <w:rPr>
          <w:rFonts w:ascii="Times New Roman" w:hAnsi="Times New Roman"/>
          <w:sz w:val="24"/>
          <w:szCs w:val="24"/>
        </w:rPr>
        <w:t>записи в Журнале выполнения работ за текущий (проверяемый) период с целью определения зафиксированного объема работ на Объекте;</w:t>
      </w:r>
    </w:p>
    <w:p w:rsidR="0031786E" w:rsidRPr="00697235" w:rsidRDefault="0031786E" w:rsidP="0031786E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235">
        <w:rPr>
          <w:rFonts w:ascii="Times New Roman" w:hAnsi="Times New Roman"/>
          <w:sz w:val="24"/>
          <w:szCs w:val="24"/>
        </w:rPr>
        <w:t>акты на скрытые работы, акты приемки ответственных конструкций (подписанные представителем эксплуатационной организации);</w:t>
      </w:r>
    </w:p>
    <w:p w:rsidR="0031786E" w:rsidRPr="00697235" w:rsidRDefault="0031786E" w:rsidP="0031786E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235">
        <w:rPr>
          <w:rFonts w:ascii="Times New Roman" w:hAnsi="Times New Roman"/>
          <w:sz w:val="24"/>
          <w:szCs w:val="24"/>
        </w:rPr>
        <w:t>схему организации движения транспорта при выполнении работ, утвержденную Заказчиком;</w:t>
      </w:r>
    </w:p>
    <w:p w:rsidR="0031786E" w:rsidRPr="00697235" w:rsidRDefault="0031786E" w:rsidP="0031786E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235">
        <w:rPr>
          <w:rFonts w:ascii="Times New Roman" w:hAnsi="Times New Roman"/>
          <w:sz w:val="24"/>
          <w:szCs w:val="24"/>
        </w:rPr>
        <w:t>информацию о ДТП, произошедших за предыдущий месяц на Объекте;</w:t>
      </w:r>
    </w:p>
    <w:p w:rsidR="0031786E" w:rsidRPr="00697235" w:rsidRDefault="0031786E" w:rsidP="0031786E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235">
        <w:rPr>
          <w:rFonts w:ascii="Times New Roman" w:hAnsi="Times New Roman"/>
          <w:sz w:val="24"/>
          <w:szCs w:val="24"/>
        </w:rPr>
        <w:t>информацию об ущербе на Объекте за предыдущий период (если имело место);</w:t>
      </w:r>
    </w:p>
    <w:p w:rsidR="0031786E" w:rsidRPr="00697235" w:rsidRDefault="0031786E" w:rsidP="0031786E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235">
        <w:rPr>
          <w:rFonts w:ascii="Times New Roman" w:hAnsi="Times New Roman"/>
          <w:sz w:val="24"/>
          <w:szCs w:val="24"/>
        </w:rPr>
        <w:t>справку о выполнении Календарного графика работ. В случае невыполнения Календарного графика работ  – предоставляется объяснительная записка;</w:t>
      </w:r>
    </w:p>
    <w:p w:rsidR="0031786E" w:rsidRPr="00697235" w:rsidRDefault="0031786E" w:rsidP="0031786E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235">
        <w:rPr>
          <w:rFonts w:ascii="Times New Roman" w:hAnsi="Times New Roman"/>
          <w:sz w:val="24"/>
          <w:szCs w:val="24"/>
        </w:rPr>
        <w:t>сертификаты, паспорта на материалы и изделия, в том числе и по субподрядным организациям;</w:t>
      </w:r>
    </w:p>
    <w:p w:rsidR="0031786E" w:rsidRPr="00697235" w:rsidRDefault="0031786E" w:rsidP="0031786E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235">
        <w:rPr>
          <w:rFonts w:ascii="Times New Roman" w:hAnsi="Times New Roman"/>
          <w:sz w:val="24"/>
          <w:szCs w:val="24"/>
        </w:rPr>
        <w:t>журнал лабораторных испытаний материалов и изделий (входной контроль) с результатами испытаний согласно нормативным требованиям, в том числе и по субподрядным организациям;</w:t>
      </w:r>
    </w:p>
    <w:p w:rsidR="0031786E" w:rsidRPr="00697235" w:rsidRDefault="0031786E" w:rsidP="0031786E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235">
        <w:rPr>
          <w:rFonts w:ascii="Times New Roman" w:hAnsi="Times New Roman"/>
          <w:sz w:val="24"/>
          <w:szCs w:val="24"/>
        </w:rPr>
        <w:t>согласование Государственной Компании на применение импортных материалов;</w:t>
      </w:r>
    </w:p>
    <w:p w:rsidR="0031786E" w:rsidRPr="00697235" w:rsidRDefault="0031786E" w:rsidP="0031786E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235">
        <w:rPr>
          <w:rFonts w:ascii="Times New Roman" w:hAnsi="Times New Roman"/>
          <w:sz w:val="24"/>
          <w:szCs w:val="24"/>
        </w:rPr>
        <w:t>исполнительные схемы выполненных работ, в том числе и по субподрядным организациям;</w:t>
      </w:r>
    </w:p>
    <w:p w:rsidR="0031786E" w:rsidRPr="00697235" w:rsidRDefault="0031786E" w:rsidP="0031786E">
      <w:pPr>
        <w:pStyle w:val="a5"/>
        <w:numPr>
          <w:ilvl w:val="0"/>
          <w:numId w:val="21"/>
        </w:numPr>
        <w:spacing w:after="0" w:line="240" w:lineRule="auto"/>
        <w:jc w:val="both"/>
      </w:pPr>
      <w:r w:rsidRPr="00697235">
        <w:rPr>
          <w:rFonts w:ascii="Times New Roman" w:hAnsi="Times New Roman"/>
          <w:sz w:val="24"/>
          <w:szCs w:val="24"/>
        </w:rPr>
        <w:t>накопительные ведомости объемов работ, по видам работ (объемы в натуральном и в денежном выражении), в том числе и по субподрядным организациям</w:t>
      </w:r>
      <w:r w:rsidRPr="00697235">
        <w:rPr>
          <w:rFonts w:ascii="Times New Roman" w:hAnsi="Times New Roman"/>
          <w:sz w:val="24"/>
        </w:rPr>
        <w:t>.</w:t>
      </w:r>
    </w:p>
    <w:p w:rsidR="0031786E" w:rsidRPr="00697235" w:rsidRDefault="0031786E" w:rsidP="0031786E">
      <w:r w:rsidRPr="00697235">
        <w:t xml:space="preserve">5.6. Куратор осуществляет проверку выполненных объемов работ по Ремонту/Капитальному Ремонту, в </w:t>
      </w:r>
      <w:proofErr w:type="spellStart"/>
      <w:r w:rsidRPr="00697235">
        <w:t>т.ч</w:t>
      </w:r>
      <w:proofErr w:type="spellEnd"/>
      <w:r w:rsidRPr="00697235">
        <w:t>.:</w:t>
      </w:r>
    </w:p>
    <w:p w:rsidR="0031786E" w:rsidRPr="00697235" w:rsidRDefault="0031786E" w:rsidP="0031786E">
      <w:pPr>
        <w:ind w:firstLine="705"/>
        <w:jc w:val="both"/>
        <w:rPr>
          <w:b/>
        </w:rPr>
      </w:pPr>
      <w:r w:rsidRPr="00697235">
        <w:t>- места ограждения выполнения работ знаками, согласно утвержденной схеме и Техническому заданию на выполнение работ по ремонту;</w:t>
      </w:r>
    </w:p>
    <w:p w:rsidR="0031786E" w:rsidRPr="00697235" w:rsidRDefault="0031786E" w:rsidP="0031786E">
      <w:pPr>
        <w:ind w:firstLine="705"/>
        <w:jc w:val="both"/>
      </w:pPr>
      <w:r w:rsidRPr="00697235">
        <w:t xml:space="preserve">- технологию выполнения работ по элементам дороги - покрытие, обочины, откосы, искусственные сооружения, обстановка и обустройство, на соответствие нормативно-техническим требованиям и Проекту (при выполнении работ). </w:t>
      </w:r>
    </w:p>
    <w:p w:rsidR="0031786E" w:rsidRPr="00697235" w:rsidRDefault="0031786E" w:rsidP="0031786E">
      <w:pPr>
        <w:ind w:firstLine="705"/>
        <w:jc w:val="both"/>
      </w:pPr>
      <w:r w:rsidRPr="00697235">
        <w:t>- контрольные обмеры выполненных объемов работ с целью определения достоверности материалов, предоставляемых представителями инженерной организации (если применимо);</w:t>
      </w:r>
    </w:p>
    <w:p w:rsidR="0031786E" w:rsidRPr="00697235" w:rsidRDefault="0031786E" w:rsidP="0031786E">
      <w:pPr>
        <w:ind w:firstLine="705"/>
        <w:jc w:val="both"/>
      </w:pPr>
      <w:r w:rsidRPr="00697235">
        <w:t>- качества работ и технические параметры, соответствие их Проекту, нормативно-техническим документам, обязательным при выполнении работ;</w:t>
      </w:r>
    </w:p>
    <w:p w:rsidR="0031786E" w:rsidRPr="00697235" w:rsidRDefault="0031786E" w:rsidP="0031786E">
      <w:pPr>
        <w:jc w:val="both"/>
      </w:pPr>
      <w:r w:rsidRPr="00697235">
        <w:t>При несоответствии объема и (или) качества предъявляемых к приемке выполненных работ по Ремонту/Капитальному Ремонту требуемым параметрам, Куратор выписывает Предписание об устранении замечаний (при этом делается запись в Журнал выполнения работ) с установлением срока устранения и проведения повторной приемки.</w:t>
      </w:r>
    </w:p>
    <w:p w:rsidR="00BC345E" w:rsidRPr="00697235" w:rsidRDefault="0031786E" w:rsidP="004978BC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 xml:space="preserve">5.7. </w:t>
      </w:r>
      <w:r w:rsidR="00BC345E" w:rsidRPr="00697235">
        <w:t xml:space="preserve">Исполнитель обязан предоставить </w:t>
      </w:r>
      <w:r w:rsidR="00A23334" w:rsidRPr="00697235">
        <w:t>Г</w:t>
      </w:r>
      <w:r w:rsidR="00BC345E" w:rsidRPr="00697235">
        <w:t xml:space="preserve">осударственной </w:t>
      </w:r>
      <w:r w:rsidRPr="00697235">
        <w:t>к</w:t>
      </w:r>
      <w:r w:rsidR="00BC345E" w:rsidRPr="00697235">
        <w:t xml:space="preserve">омпании в целях Приемки завершенной </w:t>
      </w:r>
      <w:r w:rsidR="00A23334" w:rsidRPr="00697235">
        <w:t xml:space="preserve">Ремонтом (Капитальным </w:t>
      </w:r>
      <w:r w:rsidR="0089042D" w:rsidRPr="00697235">
        <w:t>Ремонтом</w:t>
      </w:r>
      <w:r w:rsidR="00A23334" w:rsidRPr="00697235">
        <w:t>)</w:t>
      </w:r>
      <w:r w:rsidR="00BC345E" w:rsidRPr="00697235">
        <w:t xml:space="preserve"> Автомобильной Дороги</w:t>
      </w:r>
      <w:r w:rsidRPr="00697235">
        <w:t xml:space="preserve"> (участка </w:t>
      </w:r>
      <w:r w:rsidRPr="00697235">
        <w:lastRenderedPageBreak/>
        <w:t>Автомобильной Дороги)</w:t>
      </w:r>
      <w:r w:rsidR="00BC345E" w:rsidRPr="00697235">
        <w:t xml:space="preserve"> следующие документы:</w:t>
      </w:r>
    </w:p>
    <w:p w:rsidR="00BC345E" w:rsidRPr="00697235" w:rsidRDefault="00BC345E" w:rsidP="002B187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0" w:firstLine="0"/>
        <w:jc w:val="both"/>
      </w:pPr>
      <w:r w:rsidRPr="00697235">
        <w:t xml:space="preserve">Перечень организаций, участвовавших в работах, с указанием видов выполненных ими работ, реквизитов, допусков </w:t>
      </w:r>
      <w:proofErr w:type="gramStart"/>
      <w:r w:rsidRPr="00697235">
        <w:t>на право их</w:t>
      </w:r>
      <w:proofErr w:type="gramEnd"/>
      <w:r w:rsidRPr="00697235">
        <w:t xml:space="preserve"> выполнения </w:t>
      </w:r>
      <w:r w:rsidR="0031786E" w:rsidRPr="00697235">
        <w:t xml:space="preserve">(при необходимости) </w:t>
      </w:r>
      <w:r w:rsidRPr="00697235">
        <w:t>и фамилий инженерно-технических работников, непосредственно ответственных за выполнение этих работ</w:t>
      </w:r>
      <w:r w:rsidR="0089042D" w:rsidRPr="00697235">
        <w:t>;</w:t>
      </w:r>
    </w:p>
    <w:p w:rsidR="00BC345E" w:rsidRPr="00697235" w:rsidRDefault="00BC345E" w:rsidP="002B187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0" w:firstLine="0"/>
        <w:jc w:val="both"/>
      </w:pPr>
      <w:r w:rsidRPr="00697235">
        <w:t xml:space="preserve">Опись комплектов рабочих чертежей на </w:t>
      </w:r>
      <w:r w:rsidR="00A23334" w:rsidRPr="00697235">
        <w:t>Ремонт (</w:t>
      </w:r>
      <w:r w:rsidR="0089042D" w:rsidRPr="00697235">
        <w:t>К</w:t>
      </w:r>
      <w:r w:rsidR="00A23334" w:rsidRPr="00697235">
        <w:t xml:space="preserve">апитальный </w:t>
      </w:r>
      <w:r w:rsidR="0089042D" w:rsidRPr="00697235">
        <w:t>Р</w:t>
      </w:r>
      <w:r w:rsidR="00A23334" w:rsidRPr="00697235">
        <w:t>емонт)</w:t>
      </w:r>
      <w:r w:rsidRPr="00697235">
        <w:t xml:space="preserve"> к приемке </w:t>
      </w:r>
      <w:r w:rsidR="00C111EA" w:rsidRPr="00697235">
        <w:t>А</w:t>
      </w:r>
      <w:r w:rsidRPr="00697235">
        <w:t>втомобильн</w:t>
      </w:r>
      <w:r w:rsidR="00A23334" w:rsidRPr="00697235">
        <w:t xml:space="preserve">ой </w:t>
      </w:r>
      <w:r w:rsidR="00C111EA" w:rsidRPr="00697235">
        <w:t>Д</w:t>
      </w:r>
      <w:r w:rsidRPr="00697235">
        <w:t>орог</w:t>
      </w:r>
      <w:r w:rsidR="00A23334" w:rsidRPr="00697235">
        <w:t>и</w:t>
      </w:r>
      <w:r w:rsidRPr="00697235">
        <w:t xml:space="preserve"> и </w:t>
      </w:r>
      <w:r w:rsidR="00C111EA" w:rsidRPr="00697235">
        <w:t>И</w:t>
      </w:r>
      <w:r w:rsidRPr="00697235">
        <w:t xml:space="preserve">скусственных </w:t>
      </w:r>
      <w:r w:rsidR="00C111EA" w:rsidRPr="00697235">
        <w:t>С</w:t>
      </w:r>
      <w:r w:rsidRPr="00697235">
        <w:t>ооружений, разработанных проектными организациями, с указанием соответствия выполненных в натуре работ этим чертежам или внесенным в них изменениям, согласованным с проектной организацией и сделанными лицами, ответственными за работы (если эти комплекты рабочих чертежей являются исполнительной документацией). Исполнительный план и продольный профиль</w:t>
      </w:r>
      <w:r w:rsidR="00C111EA" w:rsidRPr="00697235">
        <w:t>;</w:t>
      </w:r>
    </w:p>
    <w:p w:rsidR="00BC345E" w:rsidRPr="00697235" w:rsidRDefault="00BC345E" w:rsidP="002B187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0" w:firstLine="0"/>
        <w:jc w:val="both"/>
      </w:pPr>
      <w:r w:rsidRPr="00697235">
        <w:t xml:space="preserve">Общие и специальные журналы работ, материалы </w:t>
      </w:r>
      <w:r w:rsidR="00A23334" w:rsidRPr="00697235">
        <w:t xml:space="preserve">проведенных </w:t>
      </w:r>
      <w:r w:rsidRPr="00697235">
        <w:t>обследований и проверок, документы подтверждающие устранение нарушений и замечаний</w:t>
      </w:r>
      <w:r w:rsidR="00C111EA" w:rsidRPr="00697235">
        <w:t>;</w:t>
      </w:r>
    </w:p>
    <w:p w:rsidR="00BC345E" w:rsidRPr="00697235" w:rsidRDefault="00BC345E" w:rsidP="002B187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0" w:firstLine="0"/>
        <w:jc w:val="both"/>
      </w:pPr>
      <w:r w:rsidRPr="00697235">
        <w:t>Сертификаты, технические паспорта, журналы лабораторных испытаний и другие документы, удостоверяющие качество материалов, конструкций и деталей, примененных при выполнении работ, акты лабораторных испытаний</w:t>
      </w:r>
      <w:r w:rsidR="00C111EA" w:rsidRPr="00697235">
        <w:t>;</w:t>
      </w:r>
    </w:p>
    <w:p w:rsidR="00BC345E" w:rsidRPr="00697235" w:rsidRDefault="00BC345E" w:rsidP="002B187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0" w:firstLine="0"/>
        <w:jc w:val="both"/>
      </w:pPr>
      <w:r w:rsidRPr="00697235">
        <w:t>Акты освидетельствования скрытых работ и акты промежуточной приемки ответственных конструкций</w:t>
      </w:r>
      <w:r w:rsidR="00C111EA" w:rsidRPr="00697235">
        <w:t>;</w:t>
      </w:r>
    </w:p>
    <w:p w:rsidR="00BC345E" w:rsidRPr="00697235" w:rsidRDefault="00BC345E" w:rsidP="002B187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0" w:firstLine="0"/>
        <w:jc w:val="both"/>
      </w:pPr>
      <w:r w:rsidRPr="00697235">
        <w:t>Ведомость проведенных контрольных измерений и испытаний, характеризующих качество строительно-монтажных работ</w:t>
      </w:r>
      <w:r w:rsidR="00C111EA" w:rsidRPr="00697235">
        <w:t>;</w:t>
      </w:r>
    </w:p>
    <w:p w:rsidR="00BC345E" w:rsidRPr="00697235" w:rsidRDefault="00BC345E" w:rsidP="002B187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0" w:firstLine="0"/>
        <w:jc w:val="both"/>
      </w:pPr>
      <w:r w:rsidRPr="00697235">
        <w:t>Гарантийные паспорта</w:t>
      </w:r>
      <w:r w:rsidR="00C111EA" w:rsidRPr="00697235">
        <w:t>;</w:t>
      </w:r>
    </w:p>
    <w:p w:rsidR="00BC345E" w:rsidRPr="00697235" w:rsidRDefault="00BC345E" w:rsidP="002B187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0" w:firstLine="0"/>
        <w:jc w:val="both"/>
      </w:pPr>
      <w:r w:rsidRPr="00697235">
        <w:t xml:space="preserve">Ведомость выполненных работ по </w:t>
      </w:r>
      <w:r w:rsidR="00D424CF" w:rsidRPr="00697235">
        <w:t xml:space="preserve">Ремонту (Капитальному </w:t>
      </w:r>
      <w:r w:rsidR="00C111EA" w:rsidRPr="00697235">
        <w:t>Ремонту</w:t>
      </w:r>
      <w:r w:rsidR="00D424CF" w:rsidRPr="00697235">
        <w:t>)</w:t>
      </w:r>
      <w:r w:rsidRPr="00697235">
        <w:t>, а также Акты по форм</w:t>
      </w:r>
      <w:r w:rsidR="0031786E" w:rsidRPr="00697235">
        <w:t>е</w:t>
      </w:r>
      <w:r w:rsidRPr="00697235">
        <w:t xml:space="preserve"> КС-2 и</w:t>
      </w:r>
      <w:r w:rsidR="0031786E" w:rsidRPr="00697235">
        <w:t xml:space="preserve"> Справку по форме</w:t>
      </w:r>
      <w:r w:rsidRPr="00697235">
        <w:t xml:space="preserve"> КС-3, подтверждающие содержащуюся в Ведомости выполненных работ информацию</w:t>
      </w:r>
      <w:r w:rsidR="00C111EA" w:rsidRPr="00697235">
        <w:t>;</w:t>
      </w:r>
    </w:p>
    <w:p w:rsidR="00BC345E" w:rsidRPr="00697235" w:rsidRDefault="00BC345E" w:rsidP="002B187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0" w:firstLine="0"/>
        <w:jc w:val="both"/>
      </w:pPr>
      <w:r w:rsidRPr="00697235">
        <w:t>Ведомость выявленных недоделок со сроками их устранения</w:t>
      </w:r>
      <w:r w:rsidR="00C111EA" w:rsidRPr="00697235">
        <w:t>;</w:t>
      </w:r>
    </w:p>
    <w:p w:rsidR="00BC345E" w:rsidRPr="00697235" w:rsidRDefault="00BC345E" w:rsidP="002B187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0" w:firstLine="0"/>
        <w:jc w:val="both"/>
      </w:pPr>
      <w:r w:rsidRPr="00697235">
        <w:t>Ведомость выявленных дефектов со сроками их устранения;</w:t>
      </w:r>
    </w:p>
    <w:p w:rsidR="00BC345E" w:rsidRPr="00697235" w:rsidRDefault="00BC345E" w:rsidP="002B187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0" w:firstLine="0"/>
        <w:jc w:val="both"/>
      </w:pPr>
      <w:r w:rsidRPr="00697235">
        <w:t>Исполнительный продольный профиль участка автомобильной дороги</w:t>
      </w:r>
      <w:r w:rsidR="00D424CF" w:rsidRPr="00697235">
        <w:t xml:space="preserve"> (при его изменении)</w:t>
      </w:r>
      <w:r w:rsidR="00C111EA" w:rsidRPr="00697235">
        <w:t>;</w:t>
      </w:r>
    </w:p>
    <w:p w:rsidR="00BC345E" w:rsidRPr="00697235" w:rsidRDefault="00BC345E" w:rsidP="002B187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0" w:firstLine="0"/>
        <w:jc w:val="both"/>
      </w:pPr>
      <w:r w:rsidRPr="00697235">
        <w:t>Сводная ведомость водопропускных труб и элементов обустройства автомобильной дороги с указанием стоимости</w:t>
      </w:r>
      <w:r w:rsidR="00D424CF" w:rsidRPr="00697235">
        <w:t xml:space="preserve"> (при проведении таких работ)</w:t>
      </w:r>
      <w:r w:rsidRPr="00697235">
        <w:t>;</w:t>
      </w:r>
    </w:p>
    <w:p w:rsidR="00BC345E" w:rsidRPr="00697235" w:rsidRDefault="00BC345E" w:rsidP="002B187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0" w:firstLine="0"/>
        <w:jc w:val="both"/>
      </w:pPr>
      <w:r w:rsidRPr="00697235">
        <w:t>Перечень оборудования, инструмента и инвентаря, установленного (смонтированного) на вводимом в эксплуатацию объекте с указанием стоимости</w:t>
      </w:r>
      <w:r w:rsidR="00C111EA" w:rsidRPr="00697235">
        <w:t>;</w:t>
      </w:r>
    </w:p>
    <w:p w:rsidR="0031786E" w:rsidRPr="00697235" w:rsidRDefault="00BC345E" w:rsidP="0031786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0" w:firstLine="0"/>
        <w:jc w:val="both"/>
      </w:pPr>
      <w:r w:rsidRPr="00697235">
        <w:t>Фотоматериалы.</w:t>
      </w:r>
    </w:p>
    <w:p w:rsidR="0031786E" w:rsidRPr="00697235" w:rsidRDefault="0031786E" w:rsidP="0031786E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5.8.</w:t>
      </w:r>
      <w:r w:rsidRPr="00697235">
        <w:tab/>
        <w:t>Срок проведения работ по Ремонту (далее – Срок Ремонта)</w:t>
      </w:r>
      <w:r w:rsidR="00642051" w:rsidRPr="00697235">
        <w:t>.</w:t>
      </w:r>
    </w:p>
    <w:p w:rsidR="0031786E" w:rsidRPr="00697235" w:rsidRDefault="0031786E" w:rsidP="0031786E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5.8.1.</w:t>
      </w:r>
      <w:r w:rsidRPr="00697235">
        <w:tab/>
        <w:t>Срок Ремонта устанавливается исходя из Календарного графика, разработанного в рамках выполненной проектной документации или проекта по Ремонту Автомобильной Дороги, согласованной с Государственной Компанией в установленном порядке.</w:t>
      </w:r>
    </w:p>
    <w:p w:rsidR="0031786E" w:rsidRPr="00697235" w:rsidRDefault="0031786E" w:rsidP="0031786E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5.8.2.</w:t>
      </w:r>
      <w:r w:rsidRPr="00697235">
        <w:tab/>
        <w:t>Срок Ремонта подлежит изменению в случаях неблагоприятных погодных условий, чрезвычайных и аварийных ситуаций, обстоятельств непреодолимой силы по согласованию с Государственной Компанией</w:t>
      </w:r>
    </w:p>
    <w:p w:rsidR="0031786E" w:rsidRPr="00697235" w:rsidRDefault="0031786E" w:rsidP="0031786E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5.8.3.</w:t>
      </w:r>
      <w:r w:rsidRPr="00697235">
        <w:tab/>
        <w:t xml:space="preserve">После завершения Исполнителем работ составляется Акт о Приемке Выполненных Работ по Ремонту, подписываемый Государственной Компанией. В случае превышения фактического Срока Ремонта над </w:t>
      </w:r>
      <w:proofErr w:type="gramStart"/>
      <w:r w:rsidRPr="00697235">
        <w:t>указанным</w:t>
      </w:r>
      <w:proofErr w:type="gramEnd"/>
      <w:r w:rsidRPr="00697235">
        <w:t xml:space="preserve"> в Календарном графике, принимается решение о </w:t>
      </w:r>
      <w:r w:rsidRPr="00697235">
        <w:lastRenderedPageBreak/>
        <w:t>применении к Исполнителю штрафных санкций в соответствии с условиями Соглашения.</w:t>
      </w:r>
    </w:p>
    <w:p w:rsidR="0031786E" w:rsidRPr="00697235" w:rsidRDefault="0031786E" w:rsidP="0031786E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5.9.</w:t>
      </w:r>
      <w:r w:rsidRPr="00697235">
        <w:tab/>
        <w:t>Срок проведения работ по Капитальному Ремонту (Срок Капитального Ремонта)</w:t>
      </w:r>
      <w:r w:rsidR="00642051" w:rsidRPr="00697235">
        <w:t>.</w:t>
      </w:r>
    </w:p>
    <w:p w:rsidR="0031786E" w:rsidRPr="00697235" w:rsidRDefault="0031786E" w:rsidP="0031786E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5.9.1.</w:t>
      </w:r>
      <w:r w:rsidRPr="00697235">
        <w:tab/>
        <w:t>Срок Капитального Ремонта устанавливается исходя из Календарного графика, разработанного в рамках выполненной проектной документации по Капитальному Ремонту Автомобильной Дороги, утвержденной Государственной Компанией в установленном порядке, а также имеющей положительное заключение ФАУ «</w:t>
      </w:r>
      <w:proofErr w:type="spellStart"/>
      <w:r w:rsidRPr="00697235">
        <w:t>Главгосэкспертиз</w:t>
      </w:r>
      <w:r w:rsidR="00642051" w:rsidRPr="00697235">
        <w:t>а</w:t>
      </w:r>
      <w:proofErr w:type="spellEnd"/>
      <w:r w:rsidRPr="00697235">
        <w:t xml:space="preserve"> России».</w:t>
      </w:r>
    </w:p>
    <w:p w:rsidR="0031786E" w:rsidRPr="00697235" w:rsidRDefault="0031786E" w:rsidP="0031786E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5.9.2.</w:t>
      </w:r>
      <w:r w:rsidRPr="00697235">
        <w:tab/>
        <w:t>Срок Капитального Ремонта подлежит изменению в случаях неблагоприятных погодных условий, чрезвычайных и аварийных ситуаций, обстоятельств непреодолимой силы по согласованию с Государственной Компанией.</w:t>
      </w:r>
    </w:p>
    <w:p w:rsidR="0031786E" w:rsidRPr="00697235" w:rsidRDefault="0031786E" w:rsidP="0031786E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5.9.3.</w:t>
      </w:r>
      <w:r w:rsidRPr="00697235">
        <w:tab/>
        <w:t xml:space="preserve">После завершения Исполнителем работ составляется Акт приемочной комиссии о Приемке участка Капитального Ремонта, утверждаемый Государственной Компанией. В случае превышения фактического Срока Капитального Ремонта над </w:t>
      </w:r>
      <w:proofErr w:type="gramStart"/>
      <w:r w:rsidRPr="00697235">
        <w:t>указанным</w:t>
      </w:r>
      <w:proofErr w:type="gramEnd"/>
      <w:r w:rsidRPr="00697235">
        <w:t xml:space="preserve"> в Календарном графике, принимается решение о применении к Исполнителю штрафных санкций в соответствии с условиями Соглашения.</w:t>
      </w:r>
    </w:p>
    <w:p w:rsidR="0031786E" w:rsidRPr="00697235" w:rsidRDefault="0031786E" w:rsidP="0031786E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5.10.</w:t>
      </w:r>
      <w:r w:rsidRPr="00697235">
        <w:tab/>
        <w:t xml:space="preserve">Ремонты, Капитальный Ремонт и Ремонт Искусственных Сооружений, влияющие на Доступность Автомобильной Дороги, должны проводиться с учетом следующих ограничений: </w:t>
      </w:r>
    </w:p>
    <w:p w:rsidR="0031786E" w:rsidRPr="00697235" w:rsidRDefault="0031786E" w:rsidP="0031786E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5.10.1.</w:t>
      </w:r>
      <w:r w:rsidRPr="00697235">
        <w:tab/>
        <w:t>Единовременное (в течение календарных суток) производство ремонтных работ на одной полосе может производиться на участк</w:t>
      </w:r>
      <w:proofErr w:type="gramStart"/>
      <w:r w:rsidRPr="00697235">
        <w:t>е(</w:t>
      </w:r>
      <w:proofErr w:type="gramEnd"/>
      <w:r w:rsidRPr="00697235">
        <w:t xml:space="preserve">ах) протяженностью </w:t>
      </w:r>
      <w:r w:rsidR="00642051" w:rsidRPr="00697235">
        <w:t>не более 5 км.</w:t>
      </w:r>
    </w:p>
    <w:p w:rsidR="0031786E" w:rsidRPr="00697235" w:rsidRDefault="0031786E" w:rsidP="0031786E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5.10.2.</w:t>
      </w:r>
      <w:r w:rsidRPr="00697235">
        <w:tab/>
        <w:t>Единовременное (в течение календарных суток) производство работ по нанесению дорожной разметки на одной полосе может производиться на участк</w:t>
      </w:r>
      <w:proofErr w:type="gramStart"/>
      <w:r w:rsidRPr="00697235">
        <w:t>е(</w:t>
      </w:r>
      <w:proofErr w:type="gramEnd"/>
      <w:r w:rsidRPr="00697235">
        <w:t>ах)</w:t>
      </w:r>
      <w:r w:rsidR="00642051" w:rsidRPr="00697235">
        <w:t xml:space="preserve"> протяженностью не более 10 км.</w:t>
      </w:r>
    </w:p>
    <w:p w:rsidR="0031786E" w:rsidRPr="00697235" w:rsidRDefault="0031786E" w:rsidP="0031786E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5.10.3.</w:t>
      </w:r>
      <w:r w:rsidRPr="00697235">
        <w:tab/>
        <w:t xml:space="preserve">В течение календарных суток допускается производство ремонтных работ и (или) работ по нанесению дорожной разметки на одной полосе по каждому из направлений движения. </w:t>
      </w:r>
    </w:p>
    <w:p w:rsidR="0031786E" w:rsidRPr="00697235" w:rsidRDefault="0031786E" w:rsidP="0031786E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5.10.4.</w:t>
      </w:r>
      <w:r w:rsidRPr="00697235">
        <w:tab/>
        <w:t xml:space="preserve">При производстве ремонтных работ и (или) работ по нанесению дорожной разметки на одной полосе по каждому из направлений движения необходимо выбирать участки производства ремонтных работ и (или) работ по нанесению дорожной разметки таким образом, чтобы количество незанятых такими работами полос по ходу движения транспорта было не менее 2 (двух). </w:t>
      </w:r>
    </w:p>
    <w:p w:rsidR="0031786E" w:rsidRPr="00697235" w:rsidRDefault="0031786E" w:rsidP="0031786E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5.10.5.</w:t>
      </w:r>
      <w:r w:rsidRPr="00697235">
        <w:tab/>
        <w:t xml:space="preserve">Производство ремонтных работ и работ по нанесению дорожной разметки осуществляется в период с 01.05 (первого мая) по 30.09 (тридцатое сентября). В пятницу, </w:t>
      </w:r>
      <w:proofErr w:type="gramStart"/>
      <w:r w:rsidRPr="00697235">
        <w:t>начиная с 16 часов и в выходные дни не допускается производство ремонтных</w:t>
      </w:r>
      <w:proofErr w:type="gramEnd"/>
      <w:r w:rsidRPr="00697235">
        <w:t xml:space="preserve"> работ и работ по нанесению дорожной разметки. </w:t>
      </w:r>
    </w:p>
    <w:p w:rsidR="0031786E" w:rsidRPr="00697235" w:rsidRDefault="0031786E" w:rsidP="00697235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5.10.6.</w:t>
      </w:r>
      <w:r w:rsidRPr="00697235">
        <w:tab/>
        <w:t xml:space="preserve">Штрафные Баллы за нарушение ограничений, представленных в </w:t>
      </w:r>
      <w:proofErr w:type="spellStart"/>
      <w:r w:rsidRPr="00697235">
        <w:t>пп</w:t>
      </w:r>
      <w:proofErr w:type="spellEnd"/>
      <w:r w:rsidRPr="00697235">
        <w:t>. 5.10.1 – 5.10.5 начисляются аналогично Штрафным баллам за Нарушение Сроков при проведении Ремонта (Капитального Ремонта) Автомобильной Дороги в соответствии с условиями Соглашения</w:t>
      </w:r>
    </w:p>
    <w:p w:rsidR="00BC345E" w:rsidRPr="00697235" w:rsidRDefault="00BC345E" w:rsidP="002B1871">
      <w:pPr>
        <w:pStyle w:val="a5"/>
        <w:numPr>
          <w:ilvl w:val="1"/>
          <w:numId w:val="14"/>
        </w:numPr>
        <w:spacing w:before="120" w:after="120"/>
        <w:ind w:left="0" w:firstLine="0"/>
        <w:rPr>
          <w:rFonts w:ascii="Times New Roman" w:hAnsi="Times New Roman"/>
          <w:b/>
          <w:sz w:val="24"/>
          <w:szCs w:val="24"/>
        </w:rPr>
      </w:pPr>
      <w:r w:rsidRPr="00697235">
        <w:rPr>
          <w:rFonts w:ascii="Times New Roman" w:hAnsi="Times New Roman"/>
          <w:b/>
          <w:sz w:val="24"/>
          <w:szCs w:val="24"/>
        </w:rPr>
        <w:t xml:space="preserve"> Требования к порядку ведения Исполнительной Документации</w:t>
      </w:r>
    </w:p>
    <w:p w:rsidR="00BC345E" w:rsidRPr="00697235" w:rsidRDefault="00A71901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6</w:t>
      </w:r>
      <w:r w:rsidR="00016200" w:rsidRPr="00697235">
        <w:t>.1.</w:t>
      </w:r>
      <w:r w:rsidRPr="00697235">
        <w:tab/>
      </w:r>
      <w:r w:rsidR="00BC345E" w:rsidRPr="00697235">
        <w:t xml:space="preserve">Исполнитель обязан в период от начала </w:t>
      </w:r>
      <w:r w:rsidR="00013BCF" w:rsidRPr="00697235">
        <w:t>Ремонта (</w:t>
      </w:r>
      <w:r w:rsidR="00504AB7" w:rsidRPr="00697235">
        <w:t xml:space="preserve">Капитального ремонта) </w:t>
      </w:r>
      <w:r w:rsidR="00BC345E" w:rsidRPr="00697235">
        <w:t xml:space="preserve">Автомобильной Дороги до ввода Автомобильной Дороги в эксплуатацию обеспечить ведение Исполнительной Документации в соответствии с требованиями распоряжения </w:t>
      </w:r>
      <w:proofErr w:type="spellStart"/>
      <w:r w:rsidR="00BC345E" w:rsidRPr="00697235">
        <w:t>Росавтодора</w:t>
      </w:r>
      <w:proofErr w:type="spellEnd"/>
      <w:r w:rsidR="00BC345E" w:rsidRPr="00697235">
        <w:t xml:space="preserve"> от 03</w:t>
      </w:r>
      <w:r w:rsidR="00D57AEA" w:rsidRPr="00697235">
        <w:t xml:space="preserve"> марта </w:t>
      </w:r>
      <w:r w:rsidR="00BC345E" w:rsidRPr="00697235">
        <w:t>2005 г. № ОБ-28/1266-ИС, ВСН 19-89 и другой нормативной документации.</w:t>
      </w:r>
    </w:p>
    <w:p w:rsidR="00BC345E" w:rsidRPr="00697235" w:rsidRDefault="00A71901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6</w:t>
      </w:r>
      <w:r w:rsidR="00016200" w:rsidRPr="00697235">
        <w:t>.2.</w:t>
      </w:r>
      <w:r w:rsidRPr="00697235">
        <w:tab/>
      </w:r>
      <w:r w:rsidR="00BC345E" w:rsidRPr="00697235">
        <w:t>Основными требованиями к ведению Исполнительной Документации являются:</w:t>
      </w:r>
    </w:p>
    <w:p w:rsidR="00BC345E" w:rsidRPr="00697235" w:rsidRDefault="00BC345E" w:rsidP="004978B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0" w:firstLine="0"/>
        <w:jc w:val="both"/>
      </w:pPr>
      <w:r w:rsidRPr="00697235">
        <w:t>четкость построения и логическая последовательность изложения материала;</w:t>
      </w:r>
    </w:p>
    <w:p w:rsidR="00BC345E" w:rsidRPr="00697235" w:rsidRDefault="00BC345E" w:rsidP="004978B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0" w:firstLine="0"/>
        <w:jc w:val="both"/>
      </w:pPr>
      <w:r w:rsidRPr="00697235">
        <w:t>краткость и точность формулировок, исключающих неоднозначное толкование;</w:t>
      </w:r>
    </w:p>
    <w:p w:rsidR="00BC345E" w:rsidRPr="00697235" w:rsidRDefault="00BC345E" w:rsidP="004978B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0" w:firstLine="0"/>
        <w:jc w:val="both"/>
      </w:pPr>
      <w:r w:rsidRPr="00697235">
        <w:t>конкретность изложения результатов работы;</w:t>
      </w:r>
    </w:p>
    <w:p w:rsidR="00BC345E" w:rsidRPr="00697235" w:rsidRDefault="00BC345E" w:rsidP="004978B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0" w:firstLine="0"/>
        <w:jc w:val="both"/>
      </w:pPr>
      <w:r w:rsidRPr="00697235">
        <w:lastRenderedPageBreak/>
        <w:t>полное соблюдение и выполнение указаний, установленных нормативными требованиями к порядку ведения Исполнительной Документации.</w:t>
      </w:r>
    </w:p>
    <w:p w:rsidR="00BC345E" w:rsidRPr="00697235" w:rsidRDefault="00A71901" w:rsidP="004978BC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6.3.</w:t>
      </w:r>
      <w:r w:rsidRPr="00697235">
        <w:tab/>
      </w:r>
      <w:r w:rsidR="00BC345E" w:rsidRPr="00697235">
        <w:t xml:space="preserve">Исполнитель  обязан осуществлять </w:t>
      </w:r>
      <w:proofErr w:type="gramStart"/>
      <w:r w:rsidR="00BC345E" w:rsidRPr="00697235">
        <w:t>контроль за</w:t>
      </w:r>
      <w:proofErr w:type="gramEnd"/>
      <w:r w:rsidR="00BC345E" w:rsidRPr="00697235">
        <w:t xml:space="preserve"> качеством и полнотой ведения  субподрядными организациями Исполнительной Документации, обратив особое внимание на соответствие сроков и объемов выполненных работ, указанных в общем журнале производства работ, срокам и объемам выполненных работ, указанным в актах освидетельствования скрытых работ.</w:t>
      </w:r>
    </w:p>
    <w:p w:rsidR="00BC345E" w:rsidRPr="00697235" w:rsidRDefault="00A71901" w:rsidP="004978BC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6.4.</w:t>
      </w:r>
      <w:r w:rsidRPr="00697235">
        <w:tab/>
      </w:r>
      <w:r w:rsidR="00BC345E" w:rsidRPr="00697235">
        <w:t xml:space="preserve">Исполнитель обязан осуществлять </w:t>
      </w:r>
      <w:proofErr w:type="gramStart"/>
      <w:r w:rsidR="00BC345E" w:rsidRPr="00697235">
        <w:t>контроль за</w:t>
      </w:r>
      <w:proofErr w:type="gramEnd"/>
      <w:r w:rsidR="00BC345E" w:rsidRPr="00697235">
        <w:t xml:space="preserve"> соответствием нормативным требованиям объемов лабораторных испытаний, указанных в лабораторных журналах подрядных организаций, при входном, опе</w:t>
      </w:r>
      <w:r w:rsidR="00504AB7" w:rsidRPr="00697235">
        <w:t xml:space="preserve">рационном и приемочном контроле в соответствии с Порядком лабораторного сопровождения и организации контроля качества при производстве работ по Ремонту (Капитальному </w:t>
      </w:r>
      <w:r w:rsidR="00C111EA" w:rsidRPr="00697235">
        <w:t>Р</w:t>
      </w:r>
      <w:r w:rsidR="00504AB7" w:rsidRPr="00697235">
        <w:t>емонту) автомобильной дороги.</w:t>
      </w:r>
    </w:p>
    <w:p w:rsidR="00642051" w:rsidRPr="00697235" w:rsidRDefault="00642051" w:rsidP="00642051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</w:rPr>
      </w:pPr>
      <w:r w:rsidRPr="00697235">
        <w:rPr>
          <w:b/>
        </w:rPr>
        <w:t>7.</w:t>
      </w:r>
      <w:r w:rsidRPr="00697235">
        <w:rPr>
          <w:b/>
        </w:rPr>
        <w:tab/>
        <w:t>Требования к дорожному покрытию после Ремонта (Капитального Ремонта):</w:t>
      </w:r>
    </w:p>
    <w:p w:rsidR="00642051" w:rsidRPr="00697235" w:rsidRDefault="00642051" w:rsidP="00642051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7.1.</w:t>
      </w:r>
      <w:r w:rsidRPr="00697235">
        <w:tab/>
        <w:t>На момент ввода Объекта в эксплуатацию дорожное покрытие должно соответствовать:</w:t>
      </w:r>
    </w:p>
    <w:p w:rsidR="00642051" w:rsidRPr="00697235" w:rsidRDefault="00642051" w:rsidP="00642051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a)</w:t>
      </w:r>
      <w:r w:rsidRPr="00697235">
        <w:tab/>
        <w:t xml:space="preserve">по коэффициенту сцепления требованиям ГОСТ </w:t>
      </w:r>
      <w:proofErr w:type="gramStart"/>
      <w:r w:rsidRPr="00697235">
        <w:t>Р</w:t>
      </w:r>
      <w:proofErr w:type="gramEnd"/>
      <w:r w:rsidRPr="00697235">
        <w:t xml:space="preserve"> 50597-93. Измерение коэффициента сцепления осуществляется в соответствии с ГОСТ 30413-96 с учетом температурных поправок в соответствии с п.4.6.9 ОДН 218.0.006-2002.</w:t>
      </w:r>
    </w:p>
    <w:p w:rsidR="00642051" w:rsidRPr="00697235" w:rsidRDefault="00642051" w:rsidP="00642051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b)</w:t>
      </w:r>
      <w:r w:rsidRPr="00697235">
        <w:tab/>
        <w:t>по продольной ровности покрытия требованиям ОДН 218.0.006-2002, также СТО АВТОДОР 10.2-2014 «Оценка транспортно-эксплуатационного состояния дорожных одежд автомобильных дорог Государственной компании «Автодор» на период выполнения гарантийных обязательств подрядными организациями»</w:t>
      </w:r>
      <w:proofErr w:type="gramStart"/>
      <w:r w:rsidRPr="00697235">
        <w:t xml:space="preserve"> ;</w:t>
      </w:r>
      <w:proofErr w:type="gramEnd"/>
    </w:p>
    <w:p w:rsidR="00642051" w:rsidRPr="00697235" w:rsidRDefault="00642051" w:rsidP="00642051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c)</w:t>
      </w:r>
      <w:r w:rsidRPr="00697235">
        <w:tab/>
        <w:t>по поперечным уклонам и геометрическим параметрам (ширина покрытия и толщина слоя) требованиям приложения № 2 СНиП 3.06.03-85 по условиям оценки, соответствующим перспективным (повышенным) требованиям.</w:t>
      </w:r>
      <w:r w:rsidRPr="00697235">
        <w:tab/>
      </w:r>
    </w:p>
    <w:p w:rsidR="00642051" w:rsidRPr="00697235" w:rsidRDefault="00642051" w:rsidP="00642051">
      <w:pPr>
        <w:widowControl w:val="0"/>
        <w:autoSpaceDE w:val="0"/>
        <w:autoSpaceDN w:val="0"/>
        <w:adjustRightInd w:val="0"/>
        <w:spacing w:before="120" w:after="120"/>
        <w:jc w:val="both"/>
      </w:pPr>
      <w:r w:rsidRPr="00697235">
        <w:t>7.2.</w:t>
      </w:r>
      <w:r w:rsidRPr="00697235">
        <w:tab/>
      </w:r>
      <w:proofErr w:type="gramStart"/>
      <w:r w:rsidRPr="00697235">
        <w:t>До приемки Объекта в эксплуатацию, Исполнитель организует выполнение полного комплекса его обследований и диагностики в соответствии с Правилами диагностики и оценкой состояния автомобильных дорог (ОДН 218.0.006-2002) с последующей передачей полученных результатов в автоматизированный банк дорожных данных Заказчика, а также СТО АВТОДОР 10.2-2014 «Оценка транспортно-эксплуатационного состояния дорожных одежд автомобильных дорог Государственной компании «Автодор» на период выполнения гарантийных обязательств подрядными</w:t>
      </w:r>
      <w:proofErr w:type="gramEnd"/>
      <w:r w:rsidRPr="00697235">
        <w:t xml:space="preserve"> организациями».</w:t>
      </w:r>
    </w:p>
    <w:p w:rsidR="00C111EA" w:rsidRPr="00697235" w:rsidRDefault="00C111EA">
      <w:pPr>
        <w:tabs>
          <w:tab w:val="left" w:pos="360"/>
        </w:tabs>
        <w:spacing w:before="120" w:after="120"/>
        <w:jc w:val="both"/>
      </w:pPr>
    </w:p>
    <w:p w:rsidR="00642051" w:rsidRPr="00697235" w:rsidRDefault="00642051">
      <w:pPr>
        <w:tabs>
          <w:tab w:val="left" w:pos="360"/>
        </w:tabs>
        <w:spacing w:before="120" w:after="120"/>
        <w:jc w:val="both"/>
      </w:pPr>
      <w:r w:rsidRPr="00697235">
        <w:t>8. Приложения</w:t>
      </w:r>
    </w:p>
    <w:p w:rsidR="009A5E56" w:rsidRPr="00697235" w:rsidRDefault="00642051" w:rsidP="004978BC">
      <w:pPr>
        <w:spacing w:before="120" w:after="120"/>
        <w:jc w:val="both"/>
      </w:pPr>
      <w:r w:rsidRPr="00697235">
        <w:t xml:space="preserve">8.1. </w:t>
      </w:r>
      <w:r w:rsidR="003D56B7" w:rsidRPr="00697235">
        <w:t>Приложение</w:t>
      </w:r>
      <w:r w:rsidRPr="00697235">
        <w:t xml:space="preserve"> №1 «</w:t>
      </w:r>
      <w:r w:rsidR="003D56B7" w:rsidRPr="00697235">
        <w:t xml:space="preserve">Порядок лабораторного сопровождения и организации контроля качества при производстве работ по ремонту </w:t>
      </w:r>
      <w:r w:rsidR="009A5E56" w:rsidRPr="00697235">
        <w:t>Автомобильной дороги</w:t>
      </w:r>
      <w:r w:rsidRPr="00697235">
        <w:t>»</w:t>
      </w:r>
      <w:r w:rsidR="009A5E56" w:rsidRPr="00697235">
        <w:t>.</w:t>
      </w:r>
    </w:p>
    <w:p w:rsidR="00642051" w:rsidRPr="00697235" w:rsidRDefault="00642051" w:rsidP="00642051">
      <w:pPr>
        <w:tabs>
          <w:tab w:val="left" w:pos="720"/>
        </w:tabs>
        <w:jc w:val="both"/>
      </w:pPr>
      <w:r w:rsidRPr="00697235">
        <w:t>8.2. Приложение №2: Форма акта приема-передачи участка Автомобильной Дороги (и/или искусственного сооружения) в Ремонт/Капитальный Ремонт.</w:t>
      </w:r>
    </w:p>
    <w:p w:rsidR="000773EC" w:rsidRPr="00697235" w:rsidRDefault="000773EC" w:rsidP="004978BC">
      <w:pPr>
        <w:spacing w:before="120" w:after="120"/>
        <w:jc w:val="both"/>
      </w:pPr>
    </w:p>
    <w:p w:rsidR="000773EC" w:rsidRPr="00697235" w:rsidRDefault="000773EC" w:rsidP="004978BC">
      <w:pPr>
        <w:spacing w:before="120" w:after="12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29"/>
        <w:gridCol w:w="4802"/>
      </w:tblGrid>
      <w:tr w:rsidR="00697235" w:rsidRPr="00697235" w:rsidTr="00303EA6">
        <w:tc>
          <w:tcPr>
            <w:tcW w:w="5229" w:type="dxa"/>
            <w:hideMark/>
          </w:tcPr>
          <w:p w:rsidR="000773EC" w:rsidRPr="00697235" w:rsidRDefault="000773EC" w:rsidP="00303EA6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97235">
              <w:rPr>
                <w:b/>
                <w:lang w:eastAsia="ar-SA"/>
              </w:rPr>
              <w:t>Государственная Компания</w:t>
            </w:r>
            <w:r w:rsidRPr="00697235">
              <w:rPr>
                <w:b/>
              </w:rPr>
              <w:t>:</w:t>
            </w:r>
          </w:p>
        </w:tc>
        <w:tc>
          <w:tcPr>
            <w:tcW w:w="4802" w:type="dxa"/>
            <w:hideMark/>
          </w:tcPr>
          <w:p w:rsidR="000773EC" w:rsidRPr="00697235" w:rsidRDefault="000773EC" w:rsidP="00303EA6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97235">
              <w:rPr>
                <w:b/>
              </w:rPr>
              <w:t xml:space="preserve">Исполнитель:        </w:t>
            </w:r>
          </w:p>
        </w:tc>
      </w:tr>
      <w:tr w:rsidR="00697235" w:rsidRPr="00697235" w:rsidTr="00303EA6">
        <w:tc>
          <w:tcPr>
            <w:tcW w:w="5229" w:type="dxa"/>
          </w:tcPr>
          <w:p w:rsidR="000773EC" w:rsidRPr="00697235" w:rsidRDefault="000773EC" w:rsidP="00303EA6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</w:pPr>
          </w:p>
          <w:p w:rsidR="000773EC" w:rsidRPr="00697235" w:rsidRDefault="000773EC" w:rsidP="00303EA6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802" w:type="dxa"/>
          </w:tcPr>
          <w:p w:rsidR="000773EC" w:rsidRPr="00697235" w:rsidRDefault="000773EC" w:rsidP="00303EA6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97235" w:rsidRPr="00697235" w:rsidTr="00303EA6">
        <w:tc>
          <w:tcPr>
            <w:tcW w:w="5229" w:type="dxa"/>
            <w:hideMark/>
          </w:tcPr>
          <w:p w:rsidR="000773EC" w:rsidRPr="00697235" w:rsidRDefault="000773EC" w:rsidP="00303EA6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</w:pPr>
            <w:r w:rsidRPr="00697235">
              <w:t xml:space="preserve">____________________ </w:t>
            </w:r>
            <w:r w:rsidR="004D1FD3" w:rsidRPr="00697235">
              <w:t>___</w:t>
            </w:r>
          </w:p>
          <w:p w:rsidR="000773EC" w:rsidRPr="00697235" w:rsidRDefault="000773EC" w:rsidP="00303EA6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</w:pPr>
            <w:r w:rsidRPr="00697235">
              <w:t xml:space="preserve">М.П.                         </w:t>
            </w:r>
          </w:p>
        </w:tc>
        <w:tc>
          <w:tcPr>
            <w:tcW w:w="4802" w:type="dxa"/>
            <w:hideMark/>
          </w:tcPr>
          <w:p w:rsidR="000773EC" w:rsidRPr="00697235" w:rsidRDefault="000773EC" w:rsidP="00303EA6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</w:pPr>
            <w:r w:rsidRPr="00697235">
              <w:t xml:space="preserve">____________________ </w:t>
            </w:r>
          </w:p>
          <w:p w:rsidR="000773EC" w:rsidRPr="00697235" w:rsidRDefault="000773EC" w:rsidP="00303EA6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</w:pPr>
            <w:r w:rsidRPr="00697235">
              <w:t xml:space="preserve">М.П.                         </w:t>
            </w:r>
          </w:p>
        </w:tc>
      </w:tr>
    </w:tbl>
    <w:p w:rsidR="003D56B7" w:rsidRPr="00697235" w:rsidRDefault="003D56B7" w:rsidP="00697235">
      <w:pPr>
        <w:jc w:val="right"/>
      </w:pPr>
      <w:r w:rsidRPr="00697235">
        <w:t xml:space="preserve">Приложение № 1 </w:t>
      </w:r>
    </w:p>
    <w:p w:rsidR="00642051" w:rsidRPr="00697235" w:rsidRDefault="00642051" w:rsidP="00697235">
      <w:pPr>
        <w:jc w:val="right"/>
      </w:pPr>
      <w:r w:rsidRPr="00697235">
        <w:lastRenderedPageBreak/>
        <w:t>к</w:t>
      </w:r>
      <w:r w:rsidR="00E3505C" w:rsidRPr="00697235">
        <w:t xml:space="preserve"> Регламенту </w:t>
      </w:r>
      <w:r w:rsidRPr="00697235">
        <w:t>п</w:t>
      </w:r>
      <w:r w:rsidR="00C622D1" w:rsidRPr="00697235">
        <w:t>роведения Ремонта</w:t>
      </w:r>
      <w:r w:rsidRPr="00697235">
        <w:t xml:space="preserve"> и Капитального Ремонта </w:t>
      </w:r>
    </w:p>
    <w:p w:rsidR="00642051" w:rsidRPr="00697235" w:rsidRDefault="00642051">
      <w:pPr>
        <w:jc w:val="right"/>
        <w:rPr>
          <w:rFonts w:eastAsia="Calibri"/>
          <w:bCs/>
          <w:kern w:val="20"/>
        </w:rPr>
      </w:pPr>
      <w:r w:rsidRPr="00697235">
        <w:rPr>
          <w:rFonts w:eastAsia="Calibri"/>
          <w:bCs/>
          <w:kern w:val="20"/>
        </w:rPr>
        <w:t>(Приложение № 9)</w:t>
      </w:r>
    </w:p>
    <w:p w:rsidR="00642051" w:rsidRPr="00697235" w:rsidRDefault="00642051">
      <w:pPr>
        <w:jc w:val="right"/>
        <w:rPr>
          <w:rFonts w:eastAsia="Calibri"/>
          <w:bCs/>
          <w:kern w:val="20"/>
        </w:rPr>
      </w:pPr>
      <w:r w:rsidRPr="00697235">
        <w:rPr>
          <w:rFonts w:eastAsia="Calibri"/>
          <w:bCs/>
          <w:kern w:val="20"/>
        </w:rPr>
        <w:t>к Соглашению</w:t>
      </w:r>
    </w:p>
    <w:p w:rsidR="00642051" w:rsidRPr="00697235" w:rsidRDefault="00642051">
      <w:pPr>
        <w:jc w:val="right"/>
        <w:rPr>
          <w:szCs w:val="20"/>
        </w:rPr>
      </w:pPr>
      <w:r w:rsidRPr="00697235">
        <w:rPr>
          <w:rFonts w:eastAsia="Calibri"/>
          <w:bCs/>
          <w:kern w:val="20"/>
        </w:rPr>
        <w:t>от «__»______20__г. № ________</w:t>
      </w:r>
    </w:p>
    <w:p w:rsidR="00D23671" w:rsidRPr="00697235" w:rsidRDefault="00D23671" w:rsidP="002B1871">
      <w:pPr>
        <w:spacing w:before="120" w:after="120"/>
        <w:jc w:val="right"/>
        <w:rPr>
          <w:b/>
        </w:rPr>
      </w:pPr>
    </w:p>
    <w:p w:rsidR="003D56B7" w:rsidRPr="00697235" w:rsidRDefault="003D56B7" w:rsidP="002B1871">
      <w:pPr>
        <w:spacing w:before="120" w:after="120"/>
        <w:jc w:val="center"/>
        <w:rPr>
          <w:b/>
        </w:rPr>
      </w:pPr>
      <w:r w:rsidRPr="00697235">
        <w:rPr>
          <w:b/>
        </w:rPr>
        <w:t>ПОРЯДОК</w:t>
      </w:r>
    </w:p>
    <w:p w:rsidR="003D56B7" w:rsidRPr="00697235" w:rsidRDefault="003D56B7" w:rsidP="002B1871">
      <w:pPr>
        <w:spacing w:before="120" w:after="120"/>
        <w:jc w:val="center"/>
        <w:rPr>
          <w:b/>
        </w:rPr>
      </w:pPr>
      <w:r w:rsidRPr="00697235">
        <w:rPr>
          <w:b/>
        </w:rPr>
        <w:t xml:space="preserve">лабораторного сопровождения и организации контроля качества при производстве </w:t>
      </w:r>
    </w:p>
    <w:p w:rsidR="003D56B7" w:rsidRPr="00697235" w:rsidRDefault="003D56B7" w:rsidP="002B1871">
      <w:pPr>
        <w:spacing w:before="120" w:after="120"/>
        <w:jc w:val="center"/>
      </w:pPr>
      <w:r w:rsidRPr="00697235">
        <w:rPr>
          <w:b/>
        </w:rPr>
        <w:t xml:space="preserve">работ по </w:t>
      </w:r>
      <w:r w:rsidR="00AB6130" w:rsidRPr="00697235">
        <w:rPr>
          <w:b/>
        </w:rPr>
        <w:t>Р</w:t>
      </w:r>
      <w:r w:rsidRPr="00697235">
        <w:rPr>
          <w:b/>
        </w:rPr>
        <w:t>емонту</w:t>
      </w:r>
      <w:r w:rsidR="006F4780" w:rsidRPr="00697235">
        <w:rPr>
          <w:b/>
        </w:rPr>
        <w:t xml:space="preserve"> (</w:t>
      </w:r>
      <w:r w:rsidR="00F45F40" w:rsidRPr="00697235">
        <w:rPr>
          <w:b/>
        </w:rPr>
        <w:t>К</w:t>
      </w:r>
      <w:r w:rsidR="006F4780" w:rsidRPr="00697235">
        <w:rPr>
          <w:b/>
        </w:rPr>
        <w:t xml:space="preserve">апитальному </w:t>
      </w:r>
      <w:r w:rsidR="00F45F40" w:rsidRPr="00697235">
        <w:rPr>
          <w:b/>
        </w:rPr>
        <w:t>Р</w:t>
      </w:r>
      <w:r w:rsidR="006F4780" w:rsidRPr="00697235">
        <w:rPr>
          <w:b/>
        </w:rPr>
        <w:t>емонту)</w:t>
      </w:r>
      <w:r w:rsidRPr="00697235">
        <w:rPr>
          <w:b/>
        </w:rPr>
        <w:t xml:space="preserve"> </w:t>
      </w:r>
      <w:r w:rsidR="00AB6130" w:rsidRPr="00697235">
        <w:rPr>
          <w:b/>
        </w:rPr>
        <w:t>Автомобильной дороги</w:t>
      </w:r>
    </w:p>
    <w:p w:rsidR="003D56B7" w:rsidRPr="00697235" w:rsidRDefault="003D56B7" w:rsidP="002B1871">
      <w:pPr>
        <w:spacing w:before="120" w:after="120"/>
        <w:jc w:val="both"/>
        <w:rPr>
          <w:b/>
        </w:rPr>
      </w:pPr>
    </w:p>
    <w:p w:rsidR="003D56B7" w:rsidRPr="00697235" w:rsidRDefault="003D56B7" w:rsidP="002B1871">
      <w:pPr>
        <w:spacing w:before="120" w:after="120"/>
        <w:jc w:val="both"/>
      </w:pPr>
      <w:r w:rsidRPr="00697235">
        <w:rPr>
          <w:b/>
        </w:rPr>
        <w:t>1. Перечень обязательной к ведению исполнительной документации:</w:t>
      </w:r>
    </w:p>
    <w:p w:rsidR="003D56B7" w:rsidRPr="00697235" w:rsidRDefault="003D56B7" w:rsidP="002B1871">
      <w:pPr>
        <w:spacing w:before="120" w:after="120"/>
        <w:jc w:val="both"/>
      </w:pPr>
      <w:r w:rsidRPr="00697235">
        <w:t>1.1 Общий журнал производства работ, который должен содержать:</w:t>
      </w:r>
    </w:p>
    <w:p w:rsidR="003D56B7" w:rsidRPr="00697235" w:rsidRDefault="003D56B7" w:rsidP="002B1871">
      <w:pPr>
        <w:numPr>
          <w:ilvl w:val="0"/>
          <w:numId w:val="4"/>
        </w:numPr>
        <w:tabs>
          <w:tab w:val="left" w:pos="360"/>
        </w:tabs>
        <w:suppressAutoHyphens/>
        <w:spacing w:before="120" w:after="120"/>
        <w:ind w:left="0" w:firstLine="0"/>
        <w:jc w:val="both"/>
      </w:pPr>
      <w:r w:rsidRPr="00697235">
        <w:t>Перечень специальных журналов работ</w:t>
      </w:r>
      <w:r w:rsidR="00F45F40" w:rsidRPr="00697235">
        <w:t>;</w:t>
      </w:r>
    </w:p>
    <w:p w:rsidR="003D56B7" w:rsidRPr="00697235" w:rsidRDefault="003D56B7" w:rsidP="002B1871">
      <w:pPr>
        <w:numPr>
          <w:ilvl w:val="0"/>
          <w:numId w:val="4"/>
        </w:numPr>
        <w:tabs>
          <w:tab w:val="left" w:pos="360"/>
        </w:tabs>
        <w:suppressAutoHyphens/>
        <w:spacing w:before="120" w:after="120"/>
        <w:ind w:left="0" w:firstLine="0"/>
        <w:jc w:val="both"/>
      </w:pPr>
      <w:r w:rsidRPr="00697235">
        <w:t>Опись проектных документов</w:t>
      </w:r>
      <w:r w:rsidR="00F45F40" w:rsidRPr="00697235">
        <w:t>;</w:t>
      </w:r>
    </w:p>
    <w:p w:rsidR="003D56B7" w:rsidRPr="00697235" w:rsidRDefault="003D56B7" w:rsidP="002B1871">
      <w:pPr>
        <w:numPr>
          <w:ilvl w:val="0"/>
          <w:numId w:val="4"/>
        </w:numPr>
        <w:tabs>
          <w:tab w:val="left" w:pos="360"/>
        </w:tabs>
        <w:suppressAutoHyphens/>
        <w:spacing w:before="120" w:after="120"/>
        <w:ind w:left="0" w:firstLine="0"/>
        <w:jc w:val="both"/>
      </w:pPr>
      <w:r w:rsidRPr="00697235">
        <w:t>Список инженерно-технического персонала</w:t>
      </w:r>
      <w:r w:rsidR="00F45F40" w:rsidRPr="00697235">
        <w:t>;</w:t>
      </w:r>
    </w:p>
    <w:p w:rsidR="003D56B7" w:rsidRPr="00697235" w:rsidRDefault="003D56B7" w:rsidP="002B1871">
      <w:pPr>
        <w:numPr>
          <w:ilvl w:val="0"/>
          <w:numId w:val="4"/>
        </w:numPr>
        <w:tabs>
          <w:tab w:val="left" w:pos="360"/>
        </w:tabs>
        <w:suppressAutoHyphens/>
        <w:spacing w:before="120" w:after="120"/>
        <w:ind w:left="0" w:firstLine="0"/>
        <w:jc w:val="both"/>
      </w:pPr>
      <w:r w:rsidRPr="00697235">
        <w:t>Сведения о производстве работ (отражающие весь процесс ремонта</w:t>
      </w:r>
      <w:r w:rsidR="00F45F40" w:rsidRPr="00697235">
        <w:t>);</w:t>
      </w:r>
    </w:p>
    <w:p w:rsidR="003D56B7" w:rsidRPr="00697235" w:rsidRDefault="003D56B7" w:rsidP="002B1871">
      <w:pPr>
        <w:numPr>
          <w:ilvl w:val="0"/>
          <w:numId w:val="4"/>
        </w:numPr>
        <w:suppressAutoHyphens/>
        <w:spacing w:before="120" w:after="120"/>
        <w:ind w:left="0" w:firstLine="0"/>
        <w:jc w:val="both"/>
      </w:pPr>
      <w:r w:rsidRPr="00697235">
        <w:t>Ведомость выданных предписаний с отметками о приостановке работ и устранении замечаний</w:t>
      </w:r>
      <w:r w:rsidR="00F45F40" w:rsidRPr="00697235">
        <w:t>;</w:t>
      </w:r>
    </w:p>
    <w:p w:rsidR="003D56B7" w:rsidRPr="00697235" w:rsidRDefault="003D56B7" w:rsidP="002B1871">
      <w:pPr>
        <w:numPr>
          <w:ilvl w:val="0"/>
          <w:numId w:val="4"/>
        </w:numPr>
        <w:tabs>
          <w:tab w:val="left" w:pos="360"/>
        </w:tabs>
        <w:suppressAutoHyphens/>
        <w:spacing w:before="120" w:after="120"/>
        <w:ind w:left="0" w:firstLine="0"/>
        <w:jc w:val="both"/>
      </w:pPr>
      <w:r w:rsidRPr="00697235">
        <w:t>Акты освидетельствования скрытых работ.</w:t>
      </w:r>
    </w:p>
    <w:p w:rsidR="003D56B7" w:rsidRPr="00697235" w:rsidRDefault="003D56B7" w:rsidP="002B1871">
      <w:pPr>
        <w:tabs>
          <w:tab w:val="left" w:pos="360"/>
        </w:tabs>
        <w:spacing w:before="120" w:after="120"/>
        <w:jc w:val="both"/>
      </w:pPr>
      <w:r w:rsidRPr="00697235">
        <w:t>1.2 Журнал регистрации отбора проб дорожно-строительных материалов.</w:t>
      </w:r>
    </w:p>
    <w:p w:rsidR="003D56B7" w:rsidRPr="00697235" w:rsidRDefault="003D56B7" w:rsidP="002B1871">
      <w:pPr>
        <w:tabs>
          <w:tab w:val="left" w:pos="360"/>
        </w:tabs>
        <w:spacing w:before="120" w:after="120"/>
        <w:jc w:val="both"/>
      </w:pPr>
      <w:r w:rsidRPr="00697235">
        <w:t>1.3 Журнал испытания песка (отсевов дробления).</w:t>
      </w:r>
    </w:p>
    <w:p w:rsidR="003D56B7" w:rsidRPr="00697235" w:rsidRDefault="003D56B7" w:rsidP="002B1871">
      <w:pPr>
        <w:tabs>
          <w:tab w:val="left" w:pos="360"/>
        </w:tabs>
        <w:spacing w:before="120" w:after="120"/>
        <w:jc w:val="both"/>
      </w:pPr>
      <w:r w:rsidRPr="00697235">
        <w:t>1.4 Журнал испытания щебня, песчано-щебеночной смеси.</w:t>
      </w:r>
    </w:p>
    <w:p w:rsidR="003D56B7" w:rsidRPr="00697235" w:rsidRDefault="003D56B7" w:rsidP="002B1871">
      <w:pPr>
        <w:tabs>
          <w:tab w:val="left" w:pos="360"/>
        </w:tabs>
        <w:spacing w:before="120" w:after="120"/>
        <w:jc w:val="both"/>
      </w:pPr>
      <w:r w:rsidRPr="00697235">
        <w:t>1.5 Журнал испытания образцов асфальтобетонной смеси, взятых из смесителя.</w:t>
      </w:r>
    </w:p>
    <w:p w:rsidR="003D56B7" w:rsidRPr="00697235" w:rsidRDefault="003D56B7" w:rsidP="002B1871">
      <w:pPr>
        <w:tabs>
          <w:tab w:val="left" w:pos="360"/>
        </w:tabs>
        <w:spacing w:before="120" w:after="120"/>
        <w:jc w:val="both"/>
      </w:pPr>
      <w:r w:rsidRPr="00697235">
        <w:t>1.6 Журнал определения зернового состава и содержания битума в асфальтобетонной смеси.</w:t>
      </w:r>
    </w:p>
    <w:p w:rsidR="003D56B7" w:rsidRPr="00697235" w:rsidRDefault="003D56B7" w:rsidP="002B1871">
      <w:pPr>
        <w:tabs>
          <w:tab w:val="left" w:pos="360"/>
        </w:tabs>
        <w:spacing w:before="120" w:after="120"/>
        <w:jc w:val="both"/>
      </w:pPr>
      <w:r w:rsidRPr="00697235">
        <w:t>1.7 Журнал испытания образцов, взятых из асфальтобетонного покрытия.</w:t>
      </w:r>
    </w:p>
    <w:p w:rsidR="003D56B7" w:rsidRPr="00697235" w:rsidRDefault="003D56B7" w:rsidP="002B1871">
      <w:pPr>
        <w:tabs>
          <w:tab w:val="left" w:pos="360"/>
        </w:tabs>
        <w:spacing w:before="120" w:after="120"/>
        <w:jc w:val="both"/>
      </w:pPr>
      <w:r w:rsidRPr="00697235">
        <w:t>1.8 Журнал испытания вязких нефтяных битумов и полимерно-битумных вяжущих (ПБВ).</w:t>
      </w:r>
    </w:p>
    <w:p w:rsidR="003D56B7" w:rsidRPr="00697235" w:rsidRDefault="003D56B7" w:rsidP="002B1871">
      <w:pPr>
        <w:tabs>
          <w:tab w:val="left" w:pos="360"/>
        </w:tabs>
        <w:spacing w:before="120" w:after="120"/>
        <w:jc w:val="both"/>
      </w:pPr>
      <w:r w:rsidRPr="00697235">
        <w:t>1.9 Журнал испытания жидких нефтяных битумов.</w:t>
      </w:r>
    </w:p>
    <w:p w:rsidR="003D56B7" w:rsidRPr="00697235" w:rsidRDefault="003D56B7" w:rsidP="002B1871">
      <w:pPr>
        <w:tabs>
          <w:tab w:val="left" w:pos="360"/>
        </w:tabs>
        <w:spacing w:before="120" w:after="120"/>
        <w:jc w:val="both"/>
      </w:pPr>
      <w:r w:rsidRPr="00697235">
        <w:t>1.10 Журнал испытания минерального порошка.</w:t>
      </w:r>
    </w:p>
    <w:p w:rsidR="003D56B7" w:rsidRPr="00697235" w:rsidRDefault="003D56B7" w:rsidP="002B1871">
      <w:pPr>
        <w:tabs>
          <w:tab w:val="left" w:pos="360"/>
        </w:tabs>
        <w:spacing w:before="120" w:after="120"/>
        <w:jc w:val="both"/>
      </w:pPr>
      <w:r w:rsidRPr="00697235">
        <w:t>1.11 Журнал испытания образцов, взятых из асфальтобетонного покрытия.</w:t>
      </w:r>
    </w:p>
    <w:p w:rsidR="003D56B7" w:rsidRPr="00697235" w:rsidRDefault="003D56B7" w:rsidP="002B1871">
      <w:pPr>
        <w:tabs>
          <w:tab w:val="left" w:pos="360"/>
        </w:tabs>
        <w:spacing w:before="120" w:after="120"/>
        <w:jc w:val="both"/>
      </w:pPr>
      <w:r w:rsidRPr="00697235">
        <w:t>1.12 Журнал подбора состава асфальтобетонной смеси.</w:t>
      </w:r>
    </w:p>
    <w:p w:rsidR="003D56B7" w:rsidRPr="00697235" w:rsidRDefault="003D56B7" w:rsidP="002B1871">
      <w:pPr>
        <w:tabs>
          <w:tab w:val="left" w:pos="360"/>
        </w:tabs>
        <w:spacing w:before="120" w:after="120"/>
        <w:jc w:val="both"/>
      </w:pPr>
      <w:r w:rsidRPr="00697235">
        <w:t>1.13 Рецепты асфальтобетонных смесей.</w:t>
      </w:r>
    </w:p>
    <w:p w:rsidR="003D56B7" w:rsidRPr="00697235" w:rsidRDefault="003D56B7" w:rsidP="002B1871">
      <w:pPr>
        <w:tabs>
          <w:tab w:val="left" w:pos="360"/>
        </w:tabs>
        <w:spacing w:before="120" w:after="120"/>
        <w:jc w:val="both"/>
      </w:pPr>
    </w:p>
    <w:p w:rsidR="003D56B7" w:rsidRPr="00697235" w:rsidRDefault="003D56B7" w:rsidP="002B1871">
      <w:pPr>
        <w:spacing w:before="120" w:after="120"/>
        <w:jc w:val="both"/>
        <w:rPr>
          <w:b/>
        </w:rPr>
      </w:pPr>
      <w:r w:rsidRPr="00697235">
        <w:rPr>
          <w:b/>
        </w:rPr>
        <w:t>2. Лабораторное обеспечение выполняемых работ.</w:t>
      </w:r>
    </w:p>
    <w:p w:rsidR="003D56B7" w:rsidRPr="00697235" w:rsidRDefault="003D56B7" w:rsidP="002B1871">
      <w:pPr>
        <w:spacing w:before="120" w:after="120"/>
        <w:jc w:val="both"/>
      </w:pPr>
      <w:r w:rsidRPr="00697235">
        <w:t xml:space="preserve">     Обязательным условием для </w:t>
      </w:r>
      <w:r w:rsidR="006F4780" w:rsidRPr="00697235">
        <w:t>И</w:t>
      </w:r>
      <w:r w:rsidR="00AC28B1" w:rsidRPr="00697235">
        <w:t>сполнителя</w:t>
      </w:r>
      <w:r w:rsidRPr="00697235">
        <w:t xml:space="preserve"> является: </w:t>
      </w:r>
    </w:p>
    <w:p w:rsidR="003D56B7" w:rsidRPr="00697235" w:rsidRDefault="003D56B7" w:rsidP="002B1871">
      <w:pPr>
        <w:spacing w:before="120" w:after="120"/>
        <w:jc w:val="both"/>
      </w:pPr>
      <w:r w:rsidRPr="00697235">
        <w:t>2.1 Наличие службы лабораторного и метрологического контроля или лица, ответственного за лабораторное и метрологическое обеспечение работ.</w:t>
      </w:r>
    </w:p>
    <w:p w:rsidR="003D56B7" w:rsidRPr="00697235" w:rsidRDefault="003D56B7" w:rsidP="002B1871">
      <w:pPr>
        <w:spacing w:before="120" w:after="120"/>
        <w:jc w:val="both"/>
      </w:pPr>
    </w:p>
    <w:p w:rsidR="003D56B7" w:rsidRPr="00697235" w:rsidRDefault="003D56B7" w:rsidP="002B1871">
      <w:pPr>
        <w:spacing w:before="120" w:after="120"/>
        <w:jc w:val="both"/>
        <w:rPr>
          <w:b/>
        </w:rPr>
      </w:pPr>
      <w:r w:rsidRPr="00697235">
        <w:rPr>
          <w:b/>
        </w:rPr>
        <w:t>3.Порядок осуществления входного контроля качества применяемых материалов.</w:t>
      </w:r>
    </w:p>
    <w:p w:rsidR="003D56B7" w:rsidRPr="00697235" w:rsidRDefault="003D56B7" w:rsidP="002B1871">
      <w:pPr>
        <w:spacing w:before="120" w:after="120"/>
        <w:jc w:val="both"/>
      </w:pPr>
      <w:r w:rsidRPr="00697235">
        <w:lastRenderedPageBreak/>
        <w:t xml:space="preserve"> На месте производства работ должны находиться:</w:t>
      </w:r>
    </w:p>
    <w:p w:rsidR="003D56B7" w:rsidRPr="00697235" w:rsidRDefault="003D56B7" w:rsidP="002B1871">
      <w:pPr>
        <w:tabs>
          <w:tab w:val="left" w:pos="720"/>
        </w:tabs>
        <w:spacing w:before="120" w:after="120"/>
        <w:jc w:val="both"/>
      </w:pPr>
      <w:r w:rsidRPr="00697235">
        <w:t>3.1 Журнал производства работ.</w:t>
      </w:r>
    </w:p>
    <w:p w:rsidR="006F4780" w:rsidRPr="00697235" w:rsidRDefault="003D56B7" w:rsidP="002B1871">
      <w:pPr>
        <w:tabs>
          <w:tab w:val="left" w:pos="720"/>
        </w:tabs>
        <w:spacing w:before="120" w:after="120"/>
        <w:jc w:val="both"/>
      </w:pPr>
      <w:r w:rsidRPr="00697235">
        <w:t xml:space="preserve">3.2 </w:t>
      </w:r>
      <w:r w:rsidR="00822057" w:rsidRPr="00697235">
        <w:t>Паспорта и сертификаты на применяемые материалы</w:t>
      </w:r>
      <w:r w:rsidRPr="00697235">
        <w:t xml:space="preserve"> </w:t>
      </w:r>
    </w:p>
    <w:p w:rsidR="003D56B7" w:rsidRPr="00697235" w:rsidRDefault="003D56B7" w:rsidP="002B1871">
      <w:pPr>
        <w:tabs>
          <w:tab w:val="left" w:pos="720"/>
        </w:tabs>
        <w:spacing w:before="120" w:after="120"/>
        <w:jc w:val="both"/>
      </w:pPr>
      <w:r w:rsidRPr="00697235">
        <w:t xml:space="preserve">3.3 </w:t>
      </w:r>
      <w:r w:rsidR="00822057" w:rsidRPr="00697235">
        <w:t>Средства измерений геометрических параметров и температуры укладываемого слоя.</w:t>
      </w:r>
    </w:p>
    <w:p w:rsidR="003D56B7" w:rsidRPr="00697235" w:rsidRDefault="003D56B7" w:rsidP="002B1871">
      <w:pPr>
        <w:spacing w:before="120" w:after="120"/>
        <w:jc w:val="both"/>
      </w:pPr>
    </w:p>
    <w:p w:rsidR="003D56B7" w:rsidRPr="00697235" w:rsidRDefault="003D56B7" w:rsidP="002B1871">
      <w:pPr>
        <w:spacing w:before="120" w:after="120"/>
        <w:jc w:val="both"/>
        <w:rPr>
          <w:b/>
        </w:rPr>
      </w:pPr>
      <w:r w:rsidRPr="00697235">
        <w:rPr>
          <w:b/>
        </w:rPr>
        <w:t>4. Операционный контроль при производстве работ.</w:t>
      </w:r>
    </w:p>
    <w:p w:rsidR="003D56B7" w:rsidRPr="00697235" w:rsidRDefault="003D56B7" w:rsidP="002B1871">
      <w:pPr>
        <w:spacing w:before="120" w:after="120"/>
        <w:jc w:val="both"/>
      </w:pPr>
      <w:r w:rsidRPr="00697235">
        <w:t>Операционному контролю подлежат:</w:t>
      </w:r>
    </w:p>
    <w:p w:rsidR="003D56B7" w:rsidRPr="00697235" w:rsidRDefault="003D56B7" w:rsidP="002B1871">
      <w:pPr>
        <w:spacing w:before="120" w:after="120"/>
        <w:jc w:val="both"/>
      </w:pPr>
      <w:r w:rsidRPr="00697235">
        <w:t>4.1 Качество подготовки основания.</w:t>
      </w:r>
    </w:p>
    <w:p w:rsidR="003D56B7" w:rsidRPr="00697235" w:rsidRDefault="003D56B7" w:rsidP="002B1871">
      <w:pPr>
        <w:spacing w:before="120" w:after="120"/>
        <w:jc w:val="both"/>
      </w:pPr>
      <w:r w:rsidRPr="00697235">
        <w:t>4.2 Равномерности распределения вяжущего.</w:t>
      </w:r>
    </w:p>
    <w:p w:rsidR="003D56B7" w:rsidRPr="00697235" w:rsidRDefault="003D56B7" w:rsidP="002B1871">
      <w:pPr>
        <w:spacing w:before="120" w:after="120"/>
        <w:jc w:val="both"/>
      </w:pPr>
      <w:r w:rsidRPr="00697235">
        <w:t>4.3 Поперечные уклоны покрытия.</w:t>
      </w:r>
    </w:p>
    <w:p w:rsidR="003D56B7" w:rsidRPr="00697235" w:rsidRDefault="003D56B7" w:rsidP="002B1871">
      <w:pPr>
        <w:spacing w:before="120" w:after="120"/>
        <w:jc w:val="both"/>
      </w:pPr>
      <w:r w:rsidRPr="00697235">
        <w:t>4.4 Ровность</w:t>
      </w:r>
      <w:r w:rsidR="00822057" w:rsidRPr="00697235">
        <w:t>.</w:t>
      </w:r>
    </w:p>
    <w:p w:rsidR="003D56B7" w:rsidRPr="00697235" w:rsidRDefault="003D56B7" w:rsidP="002B1871">
      <w:pPr>
        <w:spacing w:before="120" w:after="120"/>
        <w:jc w:val="both"/>
      </w:pPr>
      <w:r w:rsidRPr="00697235">
        <w:t>4.5 Качество асфальтобетонной смеси.</w:t>
      </w:r>
    </w:p>
    <w:p w:rsidR="003D56B7" w:rsidRPr="00697235" w:rsidRDefault="003D56B7" w:rsidP="002B1871">
      <w:pPr>
        <w:spacing w:before="120" w:after="120"/>
        <w:jc w:val="both"/>
      </w:pPr>
      <w:r w:rsidRPr="00697235">
        <w:t>4.6 Качество, толщина, асфальтобетонного покрытия по показателям кернов (вырубок).</w:t>
      </w:r>
    </w:p>
    <w:p w:rsidR="003D56B7" w:rsidRPr="00697235" w:rsidRDefault="003D56B7" w:rsidP="002B1871">
      <w:pPr>
        <w:spacing w:before="120" w:after="120"/>
        <w:jc w:val="both"/>
      </w:pPr>
    </w:p>
    <w:p w:rsidR="003D56B7" w:rsidRPr="00697235" w:rsidRDefault="003D56B7" w:rsidP="002B1871">
      <w:pPr>
        <w:spacing w:before="120" w:after="120"/>
        <w:jc w:val="both"/>
        <w:rPr>
          <w:b/>
        </w:rPr>
      </w:pPr>
      <w:r w:rsidRPr="00697235">
        <w:rPr>
          <w:b/>
        </w:rPr>
        <w:t>5. Инспекционный контроль производства работ.</w:t>
      </w:r>
    </w:p>
    <w:p w:rsidR="003D56B7" w:rsidRPr="00697235" w:rsidRDefault="003D56B7" w:rsidP="002B1871">
      <w:pPr>
        <w:spacing w:before="120" w:after="120"/>
        <w:jc w:val="both"/>
      </w:pPr>
      <w:r w:rsidRPr="00697235">
        <w:t>Инспекционному контролю производства работ подлежат:</w:t>
      </w:r>
    </w:p>
    <w:p w:rsidR="003D56B7" w:rsidRPr="00697235" w:rsidRDefault="003D56B7" w:rsidP="002B1871">
      <w:pPr>
        <w:spacing w:before="120" w:after="120"/>
        <w:jc w:val="both"/>
      </w:pPr>
      <w:r w:rsidRPr="00697235">
        <w:t xml:space="preserve">5.1 Наличие утвержденного </w:t>
      </w:r>
      <w:r w:rsidR="009A5E56" w:rsidRPr="00697235">
        <w:t xml:space="preserve">Государственной </w:t>
      </w:r>
      <w:r w:rsidR="00F45F40" w:rsidRPr="00697235">
        <w:t>К</w:t>
      </w:r>
      <w:r w:rsidR="009A5E56" w:rsidRPr="00697235">
        <w:t>омпанией</w:t>
      </w:r>
      <w:r w:rsidRPr="00697235">
        <w:t xml:space="preserve"> проекта производства работ.</w:t>
      </w:r>
    </w:p>
    <w:p w:rsidR="003D56B7" w:rsidRPr="00697235" w:rsidRDefault="003D56B7" w:rsidP="002B1871">
      <w:pPr>
        <w:spacing w:before="120" w:after="120"/>
        <w:jc w:val="both"/>
      </w:pPr>
      <w:r w:rsidRPr="00697235">
        <w:t>5.2 Определение соответствия геометрических параметров покрытия проектным решениям.</w:t>
      </w:r>
    </w:p>
    <w:p w:rsidR="003D56B7" w:rsidRPr="00697235" w:rsidRDefault="003D56B7" w:rsidP="002B1871">
      <w:pPr>
        <w:spacing w:before="120" w:after="120"/>
        <w:jc w:val="both"/>
      </w:pPr>
      <w:r w:rsidRPr="00697235">
        <w:t>5.3 Определение соответствия применяемых материалов проектным решениям, наличие паспортов и сертификатов на применяемые материалы.</w:t>
      </w:r>
    </w:p>
    <w:p w:rsidR="003D56B7" w:rsidRPr="00697235" w:rsidRDefault="003D56B7" w:rsidP="002B1871">
      <w:pPr>
        <w:spacing w:before="120" w:after="120"/>
        <w:jc w:val="both"/>
      </w:pPr>
      <w:r w:rsidRPr="00697235">
        <w:t>5.4 Правильность ведения исполнительной документации.</w:t>
      </w:r>
    </w:p>
    <w:p w:rsidR="003D56B7" w:rsidRPr="00697235" w:rsidRDefault="003D56B7" w:rsidP="002B1871">
      <w:pPr>
        <w:spacing w:before="120" w:after="120"/>
        <w:jc w:val="both"/>
      </w:pPr>
      <w:r w:rsidRPr="00697235">
        <w:t>5.5 Наличие:</w:t>
      </w:r>
    </w:p>
    <w:p w:rsidR="003D56B7" w:rsidRPr="00697235" w:rsidRDefault="003D56B7" w:rsidP="002B1871">
      <w:pPr>
        <w:numPr>
          <w:ilvl w:val="0"/>
          <w:numId w:val="5"/>
        </w:numPr>
        <w:tabs>
          <w:tab w:val="left" w:pos="1134"/>
        </w:tabs>
        <w:suppressAutoHyphens/>
        <w:spacing w:before="120" w:after="120"/>
        <w:ind w:left="0" w:firstLine="0"/>
        <w:jc w:val="both"/>
      </w:pPr>
      <w:r w:rsidRPr="00697235">
        <w:t>Актуализированного комплекса СНиПов, ГОСТов, технических условий, ВСН и основных руководящих документов в области лабораторного контроля качества</w:t>
      </w:r>
      <w:r w:rsidR="00F45F40" w:rsidRPr="00697235">
        <w:t>;</w:t>
      </w:r>
    </w:p>
    <w:p w:rsidR="003D56B7" w:rsidRPr="00697235" w:rsidRDefault="003D56B7" w:rsidP="002B1871">
      <w:pPr>
        <w:numPr>
          <w:ilvl w:val="0"/>
          <w:numId w:val="5"/>
        </w:numPr>
        <w:tabs>
          <w:tab w:val="left" w:pos="1134"/>
        </w:tabs>
        <w:suppressAutoHyphens/>
        <w:spacing w:before="120" w:after="120"/>
        <w:ind w:left="0" w:firstLine="0"/>
        <w:jc w:val="both"/>
      </w:pPr>
      <w:r w:rsidRPr="00697235">
        <w:t>Свидетельства о проверке (аттестации) или калибровке средств измерений и измерительного оборудования; методика аттестации измерительного оборудования и средств измерений</w:t>
      </w:r>
      <w:r w:rsidR="00F45F40" w:rsidRPr="00697235">
        <w:t>;</w:t>
      </w:r>
    </w:p>
    <w:p w:rsidR="003D56B7" w:rsidRPr="00697235" w:rsidRDefault="003D56B7" w:rsidP="002B1871">
      <w:pPr>
        <w:numPr>
          <w:ilvl w:val="0"/>
          <w:numId w:val="5"/>
        </w:numPr>
        <w:tabs>
          <w:tab w:val="left" w:pos="1134"/>
        </w:tabs>
        <w:suppressAutoHyphens/>
        <w:spacing w:before="120" w:after="120"/>
        <w:ind w:left="0" w:firstLine="0"/>
        <w:jc w:val="both"/>
      </w:pPr>
      <w:r w:rsidRPr="00697235">
        <w:t>Паспорт лаборатории, аттестат аккредитации (свидетельство об аттестации) с областью аккредитации</w:t>
      </w:r>
      <w:r w:rsidR="00F45F40" w:rsidRPr="00697235">
        <w:t>;</w:t>
      </w:r>
    </w:p>
    <w:p w:rsidR="003D56B7" w:rsidRPr="00697235" w:rsidRDefault="003D56B7" w:rsidP="002B1871">
      <w:pPr>
        <w:numPr>
          <w:ilvl w:val="0"/>
          <w:numId w:val="5"/>
        </w:numPr>
        <w:tabs>
          <w:tab w:val="left" w:pos="1134"/>
        </w:tabs>
        <w:suppressAutoHyphens/>
        <w:spacing w:before="120" w:after="120"/>
        <w:ind w:left="0" w:firstLine="0"/>
        <w:jc w:val="both"/>
      </w:pPr>
      <w:r w:rsidRPr="00697235">
        <w:t>Схемы лабораторного контроля качества (с учетом действующей нормативной документации).</w:t>
      </w:r>
    </w:p>
    <w:p w:rsidR="003D56B7" w:rsidRPr="00697235" w:rsidRDefault="003D56B7" w:rsidP="002B1871">
      <w:pPr>
        <w:spacing w:before="120" w:after="120"/>
        <w:jc w:val="both"/>
      </w:pPr>
      <w:r w:rsidRPr="00697235">
        <w:t>5.6</w:t>
      </w:r>
      <w:r w:rsidR="00C7542E" w:rsidRPr="00697235">
        <w:t>.</w:t>
      </w:r>
      <w:r w:rsidRPr="00697235">
        <w:t xml:space="preserve"> Инспекционным порядком производится освидетельствование объемов выполненных (завершенных исполнением) работ и предъявляемых </w:t>
      </w:r>
      <w:r w:rsidR="00087A00" w:rsidRPr="00697235">
        <w:t>Исполнителем</w:t>
      </w:r>
      <w:r w:rsidRPr="00697235">
        <w:t xml:space="preserve"> к приемке до завершения производства работ.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26"/>
        <w:gridCol w:w="4501"/>
      </w:tblGrid>
      <w:tr w:rsidR="00697235" w:rsidRPr="00697235" w:rsidTr="005355AC">
        <w:tc>
          <w:tcPr>
            <w:tcW w:w="4644" w:type="dxa"/>
          </w:tcPr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697235">
              <w:rPr>
                <w:rFonts w:ascii="Times New Roman" w:hAnsi="Times New Roman" w:cs="Times New Roman"/>
                <w:b/>
                <w:u w:val="single"/>
              </w:rPr>
              <w:t>Государственная Компания:</w:t>
            </w:r>
          </w:p>
        </w:tc>
        <w:tc>
          <w:tcPr>
            <w:tcW w:w="426" w:type="dxa"/>
          </w:tcPr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501" w:type="dxa"/>
          </w:tcPr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697235">
              <w:rPr>
                <w:rFonts w:ascii="Times New Roman" w:hAnsi="Times New Roman" w:cs="Times New Roman"/>
                <w:b/>
                <w:u w:val="single"/>
              </w:rPr>
              <w:t>Исполнитель:</w:t>
            </w:r>
          </w:p>
        </w:tc>
      </w:tr>
      <w:tr w:rsidR="00697235" w:rsidRPr="00697235" w:rsidTr="005355AC">
        <w:tc>
          <w:tcPr>
            <w:tcW w:w="4644" w:type="dxa"/>
          </w:tcPr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7235">
              <w:rPr>
                <w:rFonts w:ascii="Times New Roman" w:hAnsi="Times New Roman" w:cs="Times New Roman"/>
                <w:b/>
              </w:rPr>
              <w:t>Государственная Компания</w:t>
            </w:r>
          </w:p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697235">
              <w:rPr>
                <w:rFonts w:ascii="Times New Roman" w:hAnsi="Times New Roman" w:cs="Times New Roman"/>
                <w:b/>
              </w:rPr>
              <w:t>«Российские автомобильные дороги»</w:t>
            </w:r>
          </w:p>
        </w:tc>
        <w:tc>
          <w:tcPr>
            <w:tcW w:w="426" w:type="dxa"/>
          </w:tcPr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501" w:type="dxa"/>
          </w:tcPr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697235">
              <w:rPr>
                <w:rFonts w:ascii="Times New Roman" w:hAnsi="Times New Roman" w:cs="Times New Roman"/>
                <w:b/>
              </w:rPr>
              <w:t>_____________________</w:t>
            </w:r>
          </w:p>
        </w:tc>
      </w:tr>
      <w:tr w:rsidR="00697235" w:rsidRPr="00697235" w:rsidTr="005355AC">
        <w:tc>
          <w:tcPr>
            <w:tcW w:w="4644" w:type="dxa"/>
          </w:tcPr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7235">
              <w:rPr>
                <w:rFonts w:ascii="Times New Roman" w:hAnsi="Times New Roman" w:cs="Times New Roman"/>
                <w:b/>
              </w:rPr>
              <w:t>______________________</w:t>
            </w:r>
            <w:r w:rsidRPr="00697235">
              <w:rPr>
                <w:rFonts w:ascii="Times New Roman" w:hAnsi="Times New Roman" w:cs="Times New Roman"/>
                <w:b/>
              </w:rPr>
              <w:br/>
              <w:t>С.В. Кельбах</w:t>
            </w:r>
          </w:p>
          <w:p w:rsidR="00642051" w:rsidRPr="00697235" w:rsidRDefault="00642051" w:rsidP="005355AC">
            <w:pPr>
              <w:ind w:left="284"/>
              <w:rPr>
                <w:rFonts w:ascii="Times New Roman" w:hAnsi="Times New Roman" w:cs="Times New Roman"/>
                <w:i/>
                <w:u w:val="single"/>
              </w:rPr>
            </w:pPr>
            <w:r w:rsidRPr="00697235">
              <w:rPr>
                <w:rFonts w:ascii="Times New Roman" w:hAnsi="Times New Roman" w:cs="Times New Roman"/>
                <w:i/>
              </w:rPr>
              <w:lastRenderedPageBreak/>
              <w:t>М.П.</w:t>
            </w:r>
          </w:p>
        </w:tc>
        <w:tc>
          <w:tcPr>
            <w:tcW w:w="426" w:type="dxa"/>
          </w:tcPr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501" w:type="dxa"/>
          </w:tcPr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7235">
              <w:rPr>
                <w:rFonts w:ascii="Times New Roman" w:hAnsi="Times New Roman" w:cs="Times New Roman"/>
                <w:b/>
              </w:rPr>
              <w:t>______________________</w:t>
            </w:r>
            <w:r w:rsidRPr="00697235">
              <w:rPr>
                <w:rFonts w:ascii="Times New Roman" w:hAnsi="Times New Roman" w:cs="Times New Roman"/>
                <w:b/>
              </w:rPr>
              <w:br/>
              <w:t>______________</w:t>
            </w:r>
          </w:p>
          <w:p w:rsidR="00642051" w:rsidRPr="00697235" w:rsidRDefault="00642051" w:rsidP="005355AC">
            <w:pPr>
              <w:ind w:left="459"/>
              <w:rPr>
                <w:rFonts w:ascii="Times New Roman" w:hAnsi="Times New Roman" w:cs="Times New Roman"/>
                <w:i/>
              </w:rPr>
            </w:pPr>
            <w:r w:rsidRPr="00697235">
              <w:rPr>
                <w:rFonts w:ascii="Times New Roman" w:hAnsi="Times New Roman" w:cs="Times New Roman"/>
                <w:i/>
              </w:rPr>
              <w:lastRenderedPageBreak/>
              <w:t>М.П.</w:t>
            </w:r>
          </w:p>
        </w:tc>
      </w:tr>
    </w:tbl>
    <w:p w:rsidR="00642051" w:rsidRPr="00697235" w:rsidRDefault="00642051" w:rsidP="00642051">
      <w:pPr>
        <w:jc w:val="right"/>
      </w:pPr>
      <w:r w:rsidRPr="00697235">
        <w:lastRenderedPageBreak/>
        <w:t xml:space="preserve">Приложение № 2 </w:t>
      </w:r>
    </w:p>
    <w:p w:rsidR="00642051" w:rsidRPr="00697235" w:rsidRDefault="00642051" w:rsidP="00642051">
      <w:pPr>
        <w:jc w:val="right"/>
      </w:pPr>
      <w:r w:rsidRPr="00697235">
        <w:t xml:space="preserve">к Регламенту проведения Ремонта и Капитального Ремонта </w:t>
      </w:r>
    </w:p>
    <w:p w:rsidR="00642051" w:rsidRPr="00697235" w:rsidRDefault="00642051" w:rsidP="00642051">
      <w:pPr>
        <w:jc w:val="right"/>
        <w:rPr>
          <w:rFonts w:eastAsia="Calibri"/>
          <w:bCs/>
          <w:kern w:val="20"/>
        </w:rPr>
      </w:pPr>
      <w:r w:rsidRPr="00697235">
        <w:rPr>
          <w:rFonts w:eastAsia="Calibri"/>
          <w:bCs/>
          <w:kern w:val="20"/>
        </w:rPr>
        <w:t>(Приложение № 9)</w:t>
      </w:r>
    </w:p>
    <w:p w:rsidR="00642051" w:rsidRPr="00697235" w:rsidRDefault="00642051" w:rsidP="00642051">
      <w:pPr>
        <w:jc w:val="right"/>
        <w:rPr>
          <w:rFonts w:eastAsia="Calibri"/>
          <w:bCs/>
          <w:kern w:val="20"/>
        </w:rPr>
      </w:pPr>
      <w:r w:rsidRPr="00697235">
        <w:rPr>
          <w:rFonts w:eastAsia="Calibri"/>
          <w:bCs/>
          <w:kern w:val="20"/>
        </w:rPr>
        <w:t>к Соглашению</w:t>
      </w:r>
    </w:p>
    <w:p w:rsidR="00642051" w:rsidRPr="00697235" w:rsidRDefault="00642051" w:rsidP="00697235">
      <w:pPr>
        <w:spacing w:before="120" w:after="120"/>
        <w:jc w:val="right"/>
      </w:pPr>
      <w:r w:rsidRPr="00697235">
        <w:rPr>
          <w:rFonts w:eastAsia="Calibri"/>
          <w:bCs/>
          <w:kern w:val="20"/>
        </w:rPr>
        <w:t>от «__»______20__г. № ________</w:t>
      </w:r>
    </w:p>
    <w:p w:rsidR="003D56B7" w:rsidRPr="00697235" w:rsidRDefault="003D56B7" w:rsidP="002B1871">
      <w:pPr>
        <w:spacing w:before="120" w:after="120"/>
        <w:jc w:val="both"/>
      </w:pPr>
    </w:p>
    <w:p w:rsidR="00642051" w:rsidRPr="00697235" w:rsidRDefault="00642051" w:rsidP="00642051">
      <w:pPr>
        <w:suppressAutoHyphens/>
        <w:jc w:val="right"/>
        <w:rPr>
          <w:b/>
          <w:lang w:eastAsia="ar-SA"/>
        </w:rPr>
      </w:pPr>
      <w:r w:rsidRPr="00697235">
        <w:rPr>
          <w:b/>
          <w:lang w:eastAsia="ar-SA"/>
        </w:rPr>
        <w:t>[ФОРМА]</w:t>
      </w:r>
    </w:p>
    <w:p w:rsidR="00642051" w:rsidRPr="00697235" w:rsidRDefault="00642051" w:rsidP="00642051">
      <w:pPr>
        <w:tabs>
          <w:tab w:val="left" w:pos="7755"/>
        </w:tabs>
        <w:suppressAutoHyphens/>
        <w:jc w:val="center"/>
        <w:rPr>
          <w:b/>
          <w:lang w:eastAsia="ar-SA"/>
        </w:rPr>
      </w:pPr>
    </w:p>
    <w:p w:rsidR="00642051" w:rsidRPr="00697235" w:rsidRDefault="00642051" w:rsidP="00642051">
      <w:pPr>
        <w:tabs>
          <w:tab w:val="left" w:pos="7755"/>
        </w:tabs>
        <w:suppressAutoHyphens/>
        <w:jc w:val="center"/>
        <w:rPr>
          <w:b/>
          <w:lang w:eastAsia="ar-SA"/>
        </w:rPr>
      </w:pPr>
      <w:r w:rsidRPr="00697235">
        <w:rPr>
          <w:b/>
          <w:lang w:eastAsia="ar-SA"/>
        </w:rPr>
        <w:t>А К Т № ____</w:t>
      </w:r>
    </w:p>
    <w:p w:rsidR="00642051" w:rsidRPr="00697235" w:rsidRDefault="00642051" w:rsidP="00642051">
      <w:pPr>
        <w:suppressAutoHyphens/>
        <w:jc w:val="center"/>
        <w:rPr>
          <w:rFonts w:eastAsia="Calibri"/>
          <w:lang w:eastAsia="en-US"/>
        </w:rPr>
      </w:pPr>
      <w:r w:rsidRPr="00697235">
        <w:rPr>
          <w:rFonts w:eastAsia="Calibri"/>
        </w:rPr>
        <w:t xml:space="preserve">приема-передачи участка Автомобильной Дороги </w:t>
      </w:r>
    </w:p>
    <w:p w:rsidR="00642051" w:rsidRPr="00697235" w:rsidRDefault="00642051" w:rsidP="00642051">
      <w:pPr>
        <w:suppressAutoHyphens/>
        <w:jc w:val="center"/>
        <w:rPr>
          <w:rFonts w:eastAsia="Calibri"/>
        </w:rPr>
      </w:pPr>
      <w:r w:rsidRPr="00697235">
        <w:rPr>
          <w:rFonts w:eastAsia="Calibri"/>
        </w:rPr>
        <w:t>(и/или искусственного сооружения) в [</w:t>
      </w:r>
      <w:r w:rsidRPr="00697235">
        <w:rPr>
          <w:rFonts w:eastAsia="Calibri"/>
          <w:i/>
        </w:rPr>
        <w:t>Ремонт/Капитальный Ремонт</w:t>
      </w:r>
      <w:r w:rsidRPr="00697235">
        <w:rPr>
          <w:rFonts w:eastAsia="Calibri"/>
        </w:rPr>
        <w:t>]</w:t>
      </w:r>
    </w:p>
    <w:p w:rsidR="00642051" w:rsidRPr="00697235" w:rsidRDefault="00642051" w:rsidP="00642051">
      <w:pPr>
        <w:suppressAutoHyphens/>
        <w:jc w:val="center"/>
        <w:rPr>
          <w:lang w:eastAsia="ar-SA"/>
        </w:rPr>
      </w:pPr>
    </w:p>
    <w:p w:rsidR="00642051" w:rsidRPr="00697235" w:rsidRDefault="00642051" w:rsidP="00642051">
      <w:pPr>
        <w:tabs>
          <w:tab w:val="left" w:pos="6237"/>
        </w:tabs>
        <w:suppressAutoHyphens/>
        <w:jc w:val="center"/>
        <w:rPr>
          <w:lang w:eastAsia="ar-SA"/>
        </w:rPr>
      </w:pPr>
      <w:r w:rsidRPr="00697235">
        <w:rPr>
          <w:lang w:eastAsia="ar-SA"/>
        </w:rPr>
        <w:t>_______________                                                                     «___» ___________ 201_г.</w:t>
      </w:r>
    </w:p>
    <w:p w:rsidR="00642051" w:rsidRPr="00697235" w:rsidRDefault="00642051" w:rsidP="00642051">
      <w:pPr>
        <w:suppressAutoHyphens/>
        <w:jc w:val="center"/>
        <w:rPr>
          <w:lang w:eastAsia="ar-SA"/>
        </w:rPr>
      </w:pPr>
    </w:p>
    <w:p w:rsidR="00642051" w:rsidRPr="00697235" w:rsidRDefault="00642051" w:rsidP="00642051">
      <w:pPr>
        <w:suppressAutoHyphens/>
        <w:jc w:val="both"/>
        <w:rPr>
          <w:lang w:eastAsia="ar-SA"/>
        </w:rPr>
      </w:pPr>
      <w:r w:rsidRPr="00697235">
        <w:rPr>
          <w:lang w:eastAsia="ar-SA"/>
        </w:rPr>
        <w:tab/>
      </w:r>
      <w:proofErr w:type="gramStart"/>
      <w:r w:rsidRPr="00697235">
        <w:rPr>
          <w:rFonts w:eastAsia="Calibri"/>
        </w:rPr>
        <w:t>Мы, нижеподписавшиеся, Государственная компания «Российские автомобильные дороги», действующая в качестве доверительного управляющего на основании Федерального закона от 17.07.2009 №145-ФЗ «О Государственной компании «Российские автомобильные дороги» и о внесении изменений в отдельные законодательные акты Российской Федерации», именуемая в дальнейшем «</w:t>
      </w:r>
      <w:r w:rsidRPr="00697235">
        <w:rPr>
          <w:lang w:eastAsia="ar-SA"/>
        </w:rPr>
        <w:t>Государственная Компания</w:t>
      </w:r>
      <w:r w:rsidRPr="00697235">
        <w:rPr>
          <w:rFonts w:eastAsia="Calibri"/>
        </w:rPr>
        <w:t>», в лице ____________________</w:t>
      </w:r>
      <w:r w:rsidRPr="00697235">
        <w:rPr>
          <w:lang w:eastAsia="ar-SA"/>
        </w:rPr>
        <w:t>, действующего на основании _________________, с одной стороны, и Исполнитель, в лице _________________  действующего на основании ___________, с другой стороны,  составили настоящий</w:t>
      </w:r>
      <w:proofErr w:type="gramEnd"/>
      <w:r w:rsidRPr="00697235">
        <w:rPr>
          <w:lang w:eastAsia="ar-SA"/>
        </w:rPr>
        <w:t xml:space="preserve"> Акт о том, что на основании Долгосрочного соглашения от «__» _________ 201_г. №_____ Исполнитель  с «___» ________ 20__ г. приступает к [</w:t>
      </w:r>
      <w:r w:rsidRPr="00697235">
        <w:rPr>
          <w:i/>
          <w:lang w:eastAsia="ar-SA"/>
        </w:rPr>
        <w:t>ремонту/капитальному ремонту</w:t>
      </w:r>
      <w:r w:rsidRPr="00697235">
        <w:rPr>
          <w:lang w:eastAsia="ar-SA"/>
        </w:rPr>
        <w:t>] [</w:t>
      </w:r>
      <w:r w:rsidRPr="00697235">
        <w:rPr>
          <w:i/>
          <w:lang w:eastAsia="ar-SA"/>
        </w:rPr>
        <w:t>следующего</w:t>
      </w:r>
      <w:r w:rsidRPr="00697235">
        <w:rPr>
          <w:lang w:eastAsia="ar-SA"/>
        </w:rPr>
        <w:t xml:space="preserve"> </w:t>
      </w:r>
      <w:r w:rsidRPr="00697235">
        <w:rPr>
          <w:i/>
          <w:lang w:eastAsia="ar-SA"/>
        </w:rPr>
        <w:t>участка</w:t>
      </w:r>
      <w:r w:rsidRPr="00697235">
        <w:rPr>
          <w:lang w:eastAsia="ar-SA"/>
        </w:rPr>
        <w:t xml:space="preserve"> </w:t>
      </w:r>
      <w:proofErr w:type="gramStart"/>
      <w:r w:rsidRPr="00697235">
        <w:rPr>
          <w:i/>
          <w:lang w:eastAsia="ar-SA"/>
        </w:rPr>
        <w:t>км</w:t>
      </w:r>
      <w:proofErr w:type="gramEnd"/>
      <w:r w:rsidRPr="00697235">
        <w:rPr>
          <w:i/>
          <w:lang w:eastAsia="ar-SA"/>
        </w:rPr>
        <w:t>__+__ - км__+__ / (следующего искусственного дорожного сооружения км ___ +____)</w:t>
      </w:r>
      <w:r w:rsidRPr="00697235">
        <w:rPr>
          <w:lang w:eastAsia="ar-SA"/>
        </w:rPr>
        <w:t>]</w:t>
      </w:r>
      <w:r w:rsidRPr="00697235">
        <w:rPr>
          <w:i/>
          <w:lang w:eastAsia="ar-SA"/>
        </w:rPr>
        <w:t>.</w:t>
      </w:r>
    </w:p>
    <w:p w:rsidR="00642051" w:rsidRPr="00697235" w:rsidRDefault="00642051" w:rsidP="00642051">
      <w:pPr>
        <w:suppressAutoHyphens/>
        <w:rPr>
          <w:lang w:eastAsia="ar-SA"/>
        </w:rPr>
      </w:pPr>
    </w:p>
    <w:p w:rsidR="00642051" w:rsidRPr="00697235" w:rsidRDefault="00642051" w:rsidP="00642051">
      <w:pPr>
        <w:suppressAutoHyphens/>
        <w:rPr>
          <w:lang w:eastAsia="ar-SA"/>
        </w:rPr>
      </w:pPr>
      <w:r w:rsidRPr="00697235">
        <w:rPr>
          <w:lang w:eastAsia="ar-SA"/>
        </w:rPr>
        <w:t xml:space="preserve">             Государственная Компания:                      Исполнитель:</w:t>
      </w:r>
      <w:r w:rsidRPr="00697235">
        <w:rPr>
          <w:lang w:eastAsia="ar-SA"/>
        </w:rPr>
        <w:tab/>
      </w:r>
    </w:p>
    <w:p w:rsidR="00642051" w:rsidRPr="00697235" w:rsidRDefault="00642051" w:rsidP="00642051">
      <w:pPr>
        <w:suppressAutoHyphens/>
        <w:rPr>
          <w:lang w:eastAsia="ar-SA"/>
        </w:rPr>
      </w:pPr>
      <w:r w:rsidRPr="00697235">
        <w:rPr>
          <w:lang w:eastAsia="ar-SA"/>
        </w:rPr>
        <w:tab/>
      </w:r>
      <w:r w:rsidRPr="00697235">
        <w:rPr>
          <w:lang w:eastAsia="ar-SA"/>
        </w:rPr>
        <w:tab/>
      </w:r>
    </w:p>
    <w:p w:rsidR="00642051" w:rsidRPr="00697235" w:rsidRDefault="00642051" w:rsidP="00642051">
      <w:pPr>
        <w:suppressAutoHyphens/>
        <w:rPr>
          <w:lang w:eastAsia="ar-SA"/>
        </w:rPr>
      </w:pPr>
    </w:p>
    <w:p w:rsidR="00642051" w:rsidRPr="00697235" w:rsidRDefault="00642051" w:rsidP="00642051">
      <w:pPr>
        <w:suppressAutoHyphens/>
        <w:rPr>
          <w:lang w:eastAsia="ar-SA"/>
        </w:rPr>
      </w:pPr>
      <w:r w:rsidRPr="00697235">
        <w:rPr>
          <w:lang w:eastAsia="ar-SA"/>
        </w:rPr>
        <w:t xml:space="preserve">                          ______________                         _________________</w:t>
      </w:r>
    </w:p>
    <w:p w:rsidR="00642051" w:rsidRPr="00697235" w:rsidRDefault="00642051" w:rsidP="00642051">
      <w:pPr>
        <w:suppressAutoHyphens/>
        <w:rPr>
          <w:lang w:eastAsia="ar-SA"/>
        </w:rPr>
      </w:pPr>
      <w:r w:rsidRPr="00697235">
        <w:rPr>
          <w:lang w:eastAsia="ar-SA"/>
        </w:rPr>
        <w:t xml:space="preserve">                          М.П.                                             М.П.</w:t>
      </w:r>
      <w:r w:rsidRPr="00697235">
        <w:rPr>
          <w:lang w:eastAsia="ar-SA"/>
        </w:rPr>
        <w:tab/>
      </w:r>
      <w:r w:rsidRPr="00697235">
        <w:rPr>
          <w:lang w:eastAsia="ar-SA"/>
        </w:rPr>
        <w:tab/>
      </w:r>
      <w:r w:rsidRPr="00697235">
        <w:rPr>
          <w:lang w:eastAsia="ar-SA"/>
        </w:rPr>
        <w:tab/>
      </w:r>
      <w:r w:rsidRPr="00697235">
        <w:rPr>
          <w:lang w:eastAsia="ar-SA"/>
        </w:rPr>
        <w:tab/>
      </w:r>
    </w:p>
    <w:p w:rsidR="00642051" w:rsidRPr="00697235" w:rsidRDefault="00642051" w:rsidP="00642051">
      <w:pPr>
        <w:suppressAutoHyphens/>
        <w:ind w:firstLine="709"/>
        <w:jc w:val="both"/>
        <w:rPr>
          <w:lang w:eastAsia="ar-SA"/>
        </w:rPr>
      </w:pPr>
    </w:p>
    <w:p w:rsidR="00642051" w:rsidRPr="00697235" w:rsidRDefault="00642051" w:rsidP="00642051">
      <w:pPr>
        <w:suppressAutoHyphens/>
        <w:ind w:firstLine="709"/>
        <w:jc w:val="both"/>
        <w:rPr>
          <w:lang w:eastAsia="ar-SA"/>
        </w:rPr>
      </w:pPr>
    </w:p>
    <w:p w:rsidR="00642051" w:rsidRPr="00697235" w:rsidRDefault="00642051" w:rsidP="00642051">
      <w:pPr>
        <w:suppressAutoHyphens/>
        <w:ind w:firstLine="709"/>
        <w:jc w:val="both"/>
        <w:rPr>
          <w:lang w:eastAsia="ar-SA"/>
        </w:rPr>
      </w:pPr>
    </w:p>
    <w:p w:rsidR="00642051" w:rsidRPr="00697235" w:rsidRDefault="00642051" w:rsidP="00642051">
      <w:pPr>
        <w:suppressAutoHyphens/>
        <w:ind w:firstLine="709"/>
        <w:jc w:val="both"/>
        <w:rPr>
          <w:lang w:eastAsia="ar-SA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26"/>
        <w:gridCol w:w="4501"/>
      </w:tblGrid>
      <w:tr w:rsidR="00697235" w:rsidRPr="00697235" w:rsidTr="005355AC">
        <w:tc>
          <w:tcPr>
            <w:tcW w:w="4644" w:type="dxa"/>
          </w:tcPr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697235">
              <w:rPr>
                <w:rFonts w:ascii="Times New Roman" w:hAnsi="Times New Roman" w:cs="Times New Roman"/>
                <w:b/>
                <w:u w:val="single"/>
              </w:rPr>
              <w:t>Государственная Компания:</w:t>
            </w:r>
          </w:p>
        </w:tc>
        <w:tc>
          <w:tcPr>
            <w:tcW w:w="426" w:type="dxa"/>
          </w:tcPr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501" w:type="dxa"/>
          </w:tcPr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697235">
              <w:rPr>
                <w:rFonts w:ascii="Times New Roman" w:hAnsi="Times New Roman" w:cs="Times New Roman"/>
                <w:b/>
                <w:u w:val="single"/>
              </w:rPr>
              <w:t>Исполнитель:</w:t>
            </w:r>
          </w:p>
        </w:tc>
      </w:tr>
      <w:tr w:rsidR="00697235" w:rsidRPr="00697235" w:rsidTr="005355AC">
        <w:tc>
          <w:tcPr>
            <w:tcW w:w="4644" w:type="dxa"/>
          </w:tcPr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7235">
              <w:rPr>
                <w:rFonts w:ascii="Times New Roman" w:hAnsi="Times New Roman" w:cs="Times New Roman"/>
                <w:b/>
              </w:rPr>
              <w:t>Государственная Компания</w:t>
            </w:r>
          </w:p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697235">
              <w:rPr>
                <w:rFonts w:ascii="Times New Roman" w:hAnsi="Times New Roman" w:cs="Times New Roman"/>
                <w:b/>
              </w:rPr>
              <w:t>«Российские автомобильные дороги»</w:t>
            </w:r>
          </w:p>
        </w:tc>
        <w:tc>
          <w:tcPr>
            <w:tcW w:w="426" w:type="dxa"/>
          </w:tcPr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501" w:type="dxa"/>
          </w:tcPr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697235">
              <w:rPr>
                <w:rFonts w:ascii="Times New Roman" w:hAnsi="Times New Roman" w:cs="Times New Roman"/>
                <w:b/>
              </w:rPr>
              <w:t>_____________________</w:t>
            </w:r>
          </w:p>
        </w:tc>
      </w:tr>
      <w:tr w:rsidR="00642051" w:rsidRPr="00697235" w:rsidTr="005355AC">
        <w:tc>
          <w:tcPr>
            <w:tcW w:w="4644" w:type="dxa"/>
          </w:tcPr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7235">
              <w:rPr>
                <w:rFonts w:ascii="Times New Roman" w:hAnsi="Times New Roman" w:cs="Times New Roman"/>
                <w:b/>
              </w:rPr>
              <w:t>______________________</w:t>
            </w:r>
            <w:r w:rsidRPr="00697235">
              <w:rPr>
                <w:rFonts w:ascii="Times New Roman" w:hAnsi="Times New Roman" w:cs="Times New Roman"/>
                <w:b/>
              </w:rPr>
              <w:br/>
              <w:t>С.В. Кельбах</w:t>
            </w:r>
          </w:p>
          <w:p w:rsidR="00642051" w:rsidRPr="00697235" w:rsidRDefault="00642051" w:rsidP="005355AC">
            <w:pPr>
              <w:ind w:left="284"/>
              <w:rPr>
                <w:rFonts w:ascii="Times New Roman" w:hAnsi="Times New Roman" w:cs="Times New Roman"/>
                <w:i/>
                <w:u w:val="single"/>
              </w:rPr>
            </w:pPr>
            <w:r w:rsidRPr="00697235">
              <w:rPr>
                <w:rFonts w:ascii="Times New Roman" w:hAnsi="Times New Roman" w:cs="Times New Roman"/>
                <w:i/>
              </w:rPr>
              <w:t>М.П.</w:t>
            </w:r>
          </w:p>
        </w:tc>
        <w:tc>
          <w:tcPr>
            <w:tcW w:w="426" w:type="dxa"/>
          </w:tcPr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501" w:type="dxa"/>
          </w:tcPr>
          <w:p w:rsidR="00642051" w:rsidRPr="00697235" w:rsidRDefault="00642051" w:rsidP="005355AC">
            <w:pPr>
              <w:rPr>
                <w:rFonts w:ascii="Times New Roman" w:hAnsi="Times New Roman" w:cs="Times New Roman"/>
                <w:b/>
              </w:rPr>
            </w:pPr>
          </w:p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42051" w:rsidRPr="00697235" w:rsidRDefault="00642051" w:rsidP="005355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7235">
              <w:rPr>
                <w:rFonts w:ascii="Times New Roman" w:hAnsi="Times New Roman" w:cs="Times New Roman"/>
                <w:b/>
              </w:rPr>
              <w:t>______________________</w:t>
            </w:r>
            <w:r w:rsidRPr="00697235">
              <w:rPr>
                <w:rFonts w:ascii="Times New Roman" w:hAnsi="Times New Roman" w:cs="Times New Roman"/>
                <w:b/>
              </w:rPr>
              <w:br/>
              <w:t>______________</w:t>
            </w:r>
          </w:p>
          <w:p w:rsidR="00642051" w:rsidRPr="00697235" w:rsidRDefault="00642051" w:rsidP="005355AC">
            <w:pPr>
              <w:ind w:left="459"/>
              <w:rPr>
                <w:rFonts w:ascii="Times New Roman" w:hAnsi="Times New Roman" w:cs="Times New Roman"/>
                <w:i/>
              </w:rPr>
            </w:pPr>
            <w:r w:rsidRPr="00697235">
              <w:rPr>
                <w:rFonts w:ascii="Times New Roman" w:hAnsi="Times New Roman" w:cs="Times New Roman"/>
                <w:i/>
              </w:rPr>
              <w:t>М.П.</w:t>
            </w:r>
          </w:p>
        </w:tc>
      </w:tr>
    </w:tbl>
    <w:p w:rsidR="00642051" w:rsidRPr="00697235" w:rsidRDefault="00642051" w:rsidP="00642051">
      <w:pPr>
        <w:spacing w:before="120" w:after="120"/>
        <w:jc w:val="both"/>
      </w:pPr>
    </w:p>
    <w:p w:rsidR="003D56B7" w:rsidRPr="00697235" w:rsidRDefault="003D56B7" w:rsidP="002B1871">
      <w:pPr>
        <w:spacing w:before="120" w:after="120"/>
        <w:jc w:val="both"/>
      </w:pPr>
    </w:p>
    <w:sectPr w:rsidR="003D56B7" w:rsidRPr="00697235" w:rsidSect="00981745">
      <w:headerReference w:type="default" r:id="rId9"/>
      <w:footerReference w:type="default" r:id="rId10"/>
      <w:headerReference w:type="first" r:id="rId11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B03" w:rsidRDefault="004D0B03" w:rsidP="009A7C2F">
      <w:r>
        <w:separator/>
      </w:r>
    </w:p>
  </w:endnote>
  <w:endnote w:type="continuationSeparator" w:id="0">
    <w:p w:rsidR="004D0B03" w:rsidRDefault="004D0B03" w:rsidP="009A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4123408"/>
      <w:docPartObj>
        <w:docPartGallery w:val="Page Numbers (Bottom of Page)"/>
        <w:docPartUnique/>
      </w:docPartObj>
    </w:sdtPr>
    <w:sdtEndPr/>
    <w:sdtContent>
      <w:p w:rsidR="008C3AF4" w:rsidRDefault="008C3AF4" w:rsidP="00485D2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235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B03" w:rsidRDefault="004D0B03" w:rsidP="009A7C2F">
      <w:r>
        <w:separator/>
      </w:r>
    </w:p>
  </w:footnote>
  <w:footnote w:type="continuationSeparator" w:id="0">
    <w:p w:rsidR="004D0B03" w:rsidRDefault="004D0B03" w:rsidP="009A7C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B5F" w:rsidRDefault="002F1B5F" w:rsidP="002F1B5F">
    <w:pPr>
      <w:pStyle w:val="a8"/>
      <w:rPr>
        <w:sz w:val="20"/>
      </w:rPr>
    </w:pPr>
    <w:r>
      <w:rPr>
        <w:sz w:val="20"/>
      </w:rPr>
      <w:t>ПРОЕКТ</w:t>
    </w:r>
    <w:r w:rsidRPr="00697235"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TIME \@ "yyyy-MM-dd" </w:instrText>
    </w:r>
    <w:r>
      <w:rPr>
        <w:sz w:val="20"/>
      </w:rPr>
      <w:fldChar w:fldCharType="separate"/>
    </w:r>
    <w:r w:rsidR="00697235">
      <w:rPr>
        <w:noProof/>
        <w:sz w:val="20"/>
      </w:rPr>
      <w:t>2015-12-23</w:t>
    </w:r>
    <w:r>
      <w:rPr>
        <w:sz w:val="20"/>
      </w:rPr>
      <w:fldChar w:fldCharType="end"/>
    </w:r>
    <w:r w:rsidRPr="00697235">
      <w:rPr>
        <w:sz w:val="20"/>
      </w:rPr>
      <w:t>/</w:t>
    </w:r>
    <w:r>
      <w:rPr>
        <w:sz w:val="20"/>
      </w:rPr>
      <w:t>Скоростная автомобильная дорога М-11 км 58 – км 684 (1 этап км 58 – км 97, 2 этап км 97 – км 149)/Приложение № 9 «Регламент проведения Ремонта и Капитального Ремонта»</w:t>
    </w:r>
  </w:p>
  <w:p w:rsidR="008C3AF4" w:rsidRPr="004040F3" w:rsidRDefault="008C3AF4" w:rsidP="004040F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B5F" w:rsidRDefault="002F1B5F" w:rsidP="002F1B5F">
    <w:pPr>
      <w:pStyle w:val="a8"/>
      <w:rPr>
        <w:sz w:val="20"/>
      </w:rPr>
    </w:pPr>
    <w:r>
      <w:rPr>
        <w:sz w:val="20"/>
        <w:szCs w:val="20"/>
      </w:rPr>
      <w:t>ПРОЕКТ</w:t>
    </w:r>
    <w:r w:rsidRPr="00697235">
      <w:rPr>
        <w:sz w:val="20"/>
        <w:szCs w:val="20"/>
      </w:rPr>
      <w:t>/</w:t>
    </w:r>
    <w:r>
      <w:rPr>
        <w:sz w:val="20"/>
        <w:szCs w:val="20"/>
        <w:lang w:val="en-US"/>
      </w:rPr>
      <w:fldChar w:fldCharType="begin"/>
    </w:r>
    <w:r>
      <w:rPr>
        <w:sz w:val="20"/>
        <w:szCs w:val="20"/>
        <w:lang w:val="en-US"/>
      </w:rPr>
      <w:instrText xml:space="preserve"> DATE \@ "yyyy-MM-dd" </w:instrText>
    </w:r>
    <w:r>
      <w:rPr>
        <w:sz w:val="20"/>
        <w:szCs w:val="20"/>
        <w:lang w:val="en-US"/>
      </w:rPr>
      <w:fldChar w:fldCharType="separate"/>
    </w:r>
    <w:r>
      <w:rPr>
        <w:noProof/>
        <w:sz w:val="20"/>
        <w:szCs w:val="20"/>
        <w:lang w:val="en-US"/>
      </w:rPr>
      <w:t>2015-12-21</w:t>
    </w:r>
    <w:r>
      <w:rPr>
        <w:sz w:val="20"/>
        <w:szCs w:val="20"/>
        <w:lang w:val="en-US"/>
      </w:rPr>
      <w:fldChar w:fldCharType="end"/>
    </w:r>
    <w:r w:rsidRPr="00697235">
      <w:rPr>
        <w:sz w:val="20"/>
        <w:szCs w:val="20"/>
      </w:rPr>
      <w:t>/</w:t>
    </w:r>
    <w:r>
      <w:rPr>
        <w:sz w:val="20"/>
      </w:rPr>
      <w:t>Скоростная автомобильная дорога М-11 км 58 – км 684 (1 этап км 58 – км 97, 2 этап км 97 – км 149)/Приложение № 9 «Регламент проведения Ремонта и Капитального Ремонта»</w:t>
    </w:r>
  </w:p>
  <w:p w:rsidR="008C3AF4" w:rsidRPr="00273461" w:rsidRDefault="008C3AF4" w:rsidP="004040F3">
    <w:pPr>
      <w:pStyle w:val="a8"/>
      <w:rPr>
        <w:lang w:val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601E"/>
    <w:multiLevelType w:val="hybridMultilevel"/>
    <w:tmpl w:val="9656D822"/>
    <w:lvl w:ilvl="0" w:tplc="52EA561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57E44088">
      <w:numFmt w:val="none"/>
      <w:lvlText w:val=""/>
      <w:lvlJc w:val="left"/>
      <w:pPr>
        <w:tabs>
          <w:tab w:val="num" w:pos="360"/>
        </w:tabs>
      </w:pPr>
    </w:lvl>
    <w:lvl w:ilvl="2" w:tplc="1296796A">
      <w:numFmt w:val="none"/>
      <w:lvlText w:val=""/>
      <w:lvlJc w:val="left"/>
      <w:pPr>
        <w:tabs>
          <w:tab w:val="num" w:pos="360"/>
        </w:tabs>
      </w:pPr>
    </w:lvl>
    <w:lvl w:ilvl="3" w:tplc="7506DB46">
      <w:numFmt w:val="none"/>
      <w:lvlText w:val=""/>
      <w:lvlJc w:val="left"/>
      <w:pPr>
        <w:tabs>
          <w:tab w:val="num" w:pos="360"/>
        </w:tabs>
      </w:pPr>
    </w:lvl>
    <w:lvl w:ilvl="4" w:tplc="9666464A">
      <w:numFmt w:val="none"/>
      <w:lvlText w:val=""/>
      <w:lvlJc w:val="left"/>
      <w:pPr>
        <w:tabs>
          <w:tab w:val="num" w:pos="360"/>
        </w:tabs>
      </w:pPr>
    </w:lvl>
    <w:lvl w:ilvl="5" w:tplc="0A466B8C">
      <w:numFmt w:val="none"/>
      <w:lvlText w:val=""/>
      <w:lvlJc w:val="left"/>
      <w:pPr>
        <w:tabs>
          <w:tab w:val="num" w:pos="360"/>
        </w:tabs>
      </w:pPr>
    </w:lvl>
    <w:lvl w:ilvl="6" w:tplc="659467E0">
      <w:numFmt w:val="none"/>
      <w:lvlText w:val=""/>
      <w:lvlJc w:val="left"/>
      <w:pPr>
        <w:tabs>
          <w:tab w:val="num" w:pos="360"/>
        </w:tabs>
      </w:pPr>
    </w:lvl>
    <w:lvl w:ilvl="7" w:tplc="541078AC">
      <w:numFmt w:val="none"/>
      <w:lvlText w:val=""/>
      <w:lvlJc w:val="left"/>
      <w:pPr>
        <w:tabs>
          <w:tab w:val="num" w:pos="360"/>
        </w:tabs>
      </w:pPr>
    </w:lvl>
    <w:lvl w:ilvl="8" w:tplc="EFAAE52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56407A8"/>
    <w:multiLevelType w:val="hybridMultilevel"/>
    <w:tmpl w:val="D1A2F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3802810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81FDE"/>
    <w:multiLevelType w:val="hybridMultilevel"/>
    <w:tmpl w:val="9698CD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D60FED"/>
    <w:multiLevelType w:val="hybridMultilevel"/>
    <w:tmpl w:val="55BA29B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13F12B92"/>
    <w:multiLevelType w:val="hybridMultilevel"/>
    <w:tmpl w:val="0A18B80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30684"/>
    <w:multiLevelType w:val="hybridMultilevel"/>
    <w:tmpl w:val="4FEEC00A"/>
    <w:lvl w:ilvl="0" w:tplc="0419001B">
      <w:start w:val="1"/>
      <w:numFmt w:val="lowerRoman"/>
      <w:lvlText w:val="%1."/>
      <w:lvlJc w:val="right"/>
      <w:pPr>
        <w:ind w:left="150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23884F6F"/>
    <w:multiLevelType w:val="multilevel"/>
    <w:tmpl w:val="126C05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>
    <w:nsid w:val="2C091087"/>
    <w:multiLevelType w:val="hybridMultilevel"/>
    <w:tmpl w:val="728E2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52CFB"/>
    <w:multiLevelType w:val="multilevel"/>
    <w:tmpl w:val="916EAF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FBC78A5"/>
    <w:multiLevelType w:val="hybridMultilevel"/>
    <w:tmpl w:val="228CB41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08D4472"/>
    <w:multiLevelType w:val="hybridMultilevel"/>
    <w:tmpl w:val="3B266AB6"/>
    <w:lvl w:ilvl="0" w:tplc="D92E5138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2D2E59"/>
    <w:multiLevelType w:val="hybridMultilevel"/>
    <w:tmpl w:val="4B2086C2"/>
    <w:lvl w:ilvl="0" w:tplc="0419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E45093"/>
    <w:multiLevelType w:val="multilevel"/>
    <w:tmpl w:val="9A4616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hint="default"/>
      </w:rPr>
    </w:lvl>
  </w:abstractNum>
  <w:abstractNum w:abstractNumId="13">
    <w:nsid w:val="44472338"/>
    <w:multiLevelType w:val="hybridMultilevel"/>
    <w:tmpl w:val="8C283B4E"/>
    <w:lvl w:ilvl="0" w:tplc="D92E5138">
      <w:start w:val="1"/>
      <w:numFmt w:val="russianLower"/>
      <w:lvlText w:val="%1)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FDA21BE"/>
    <w:multiLevelType w:val="multilevel"/>
    <w:tmpl w:val="084EF4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hint="default"/>
      </w:rPr>
    </w:lvl>
  </w:abstractNum>
  <w:abstractNum w:abstractNumId="15">
    <w:nsid w:val="553C2C0D"/>
    <w:multiLevelType w:val="hybridMultilevel"/>
    <w:tmpl w:val="4D3C5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714A9D"/>
    <w:multiLevelType w:val="multilevel"/>
    <w:tmpl w:val="6AFA5D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8E326F0"/>
    <w:multiLevelType w:val="hybridMultilevel"/>
    <w:tmpl w:val="E4845B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9577E3B"/>
    <w:multiLevelType w:val="hybridMultilevel"/>
    <w:tmpl w:val="F300CB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86E7584"/>
    <w:multiLevelType w:val="hybridMultilevel"/>
    <w:tmpl w:val="8C283B4E"/>
    <w:lvl w:ilvl="0" w:tplc="D92E5138">
      <w:start w:val="1"/>
      <w:numFmt w:val="russianLower"/>
      <w:lvlText w:val="%1)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ED75477"/>
    <w:multiLevelType w:val="multilevel"/>
    <w:tmpl w:val="80DE4228"/>
    <w:lvl w:ilvl="0">
      <w:start w:val="1"/>
      <w:numFmt w:val="russianLower"/>
      <w:lvlText w:val="%1)"/>
      <w:lvlJc w:val="left"/>
      <w:pPr>
        <w:ind w:left="786" w:hanging="360"/>
      </w:pPr>
      <w:rPr>
        <w:rFonts w:hint="default"/>
        <w:i w:val="0"/>
      </w:rPr>
    </w:lvl>
    <w:lvl w:ilvl="1">
      <w:start w:val="3"/>
      <w:numFmt w:val="decimal"/>
      <w:isLgl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7"/>
  </w:num>
  <w:num w:numId="4">
    <w:abstractNumId w:val="18"/>
  </w:num>
  <w:num w:numId="5">
    <w:abstractNumId w:val="2"/>
  </w:num>
  <w:num w:numId="6">
    <w:abstractNumId w:val="11"/>
  </w:num>
  <w:num w:numId="7">
    <w:abstractNumId w:val="10"/>
  </w:num>
  <w:num w:numId="8">
    <w:abstractNumId w:val="9"/>
  </w:num>
  <w:num w:numId="9">
    <w:abstractNumId w:val="16"/>
  </w:num>
  <w:num w:numId="10">
    <w:abstractNumId w:val="12"/>
  </w:num>
  <w:num w:numId="11">
    <w:abstractNumId w:val="14"/>
  </w:num>
  <w:num w:numId="12">
    <w:abstractNumId w:val="6"/>
  </w:num>
  <w:num w:numId="13">
    <w:abstractNumId w:val="15"/>
  </w:num>
  <w:num w:numId="14">
    <w:abstractNumId w:val="1"/>
  </w:num>
  <w:num w:numId="15">
    <w:abstractNumId w:val="8"/>
  </w:num>
  <w:num w:numId="16">
    <w:abstractNumId w:val="4"/>
  </w:num>
  <w:num w:numId="17">
    <w:abstractNumId w:val="20"/>
  </w:num>
  <w:num w:numId="18">
    <w:abstractNumId w:val="13"/>
  </w:num>
  <w:num w:numId="19">
    <w:abstractNumId w:val="19"/>
  </w:num>
  <w:num w:numId="20">
    <w:abstractNumId w:val="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E43"/>
    <w:rsid w:val="00013BCF"/>
    <w:rsid w:val="00016200"/>
    <w:rsid w:val="000203D2"/>
    <w:rsid w:val="00032E9F"/>
    <w:rsid w:val="00036CFA"/>
    <w:rsid w:val="0006103E"/>
    <w:rsid w:val="00066BFF"/>
    <w:rsid w:val="00072E0F"/>
    <w:rsid w:val="00074ED6"/>
    <w:rsid w:val="000773EC"/>
    <w:rsid w:val="00077A37"/>
    <w:rsid w:val="00087A00"/>
    <w:rsid w:val="0009403F"/>
    <w:rsid w:val="000A117C"/>
    <w:rsid w:val="000A4425"/>
    <w:rsid w:val="000C3D3B"/>
    <w:rsid w:val="000C6EA4"/>
    <w:rsid w:val="000D081F"/>
    <w:rsid w:val="000F2367"/>
    <w:rsid w:val="001016C4"/>
    <w:rsid w:val="0011230F"/>
    <w:rsid w:val="00122A37"/>
    <w:rsid w:val="00130477"/>
    <w:rsid w:val="00134F90"/>
    <w:rsid w:val="00141ADF"/>
    <w:rsid w:val="00145B08"/>
    <w:rsid w:val="00154C00"/>
    <w:rsid w:val="001700B2"/>
    <w:rsid w:val="00173359"/>
    <w:rsid w:val="00175972"/>
    <w:rsid w:val="0018023F"/>
    <w:rsid w:val="001848D8"/>
    <w:rsid w:val="001971BA"/>
    <w:rsid w:val="001A173B"/>
    <w:rsid w:val="001A4626"/>
    <w:rsid w:val="001B3420"/>
    <w:rsid w:val="001B79F9"/>
    <w:rsid w:val="001D05D5"/>
    <w:rsid w:val="001D7D80"/>
    <w:rsid w:val="001E2AD1"/>
    <w:rsid w:val="002014DA"/>
    <w:rsid w:val="00201CB3"/>
    <w:rsid w:val="00201F6E"/>
    <w:rsid w:val="0023529B"/>
    <w:rsid w:val="00251AD1"/>
    <w:rsid w:val="002525EA"/>
    <w:rsid w:val="00254551"/>
    <w:rsid w:val="00273461"/>
    <w:rsid w:val="002B1871"/>
    <w:rsid w:val="002C0271"/>
    <w:rsid w:val="002C3420"/>
    <w:rsid w:val="002E6C94"/>
    <w:rsid w:val="002F1B5F"/>
    <w:rsid w:val="002F4494"/>
    <w:rsid w:val="00301F6F"/>
    <w:rsid w:val="00304EF8"/>
    <w:rsid w:val="00307F5B"/>
    <w:rsid w:val="0031786E"/>
    <w:rsid w:val="0032309A"/>
    <w:rsid w:val="003235AD"/>
    <w:rsid w:val="00343D5D"/>
    <w:rsid w:val="00352A55"/>
    <w:rsid w:val="003539B8"/>
    <w:rsid w:val="0035693A"/>
    <w:rsid w:val="003637F1"/>
    <w:rsid w:val="00364B6D"/>
    <w:rsid w:val="00370C43"/>
    <w:rsid w:val="00372C1F"/>
    <w:rsid w:val="00382E01"/>
    <w:rsid w:val="00383F7B"/>
    <w:rsid w:val="003848E0"/>
    <w:rsid w:val="00384C8E"/>
    <w:rsid w:val="00397E8A"/>
    <w:rsid w:val="003A13E2"/>
    <w:rsid w:val="003B3104"/>
    <w:rsid w:val="003C04C7"/>
    <w:rsid w:val="003D1CA6"/>
    <w:rsid w:val="003D56B7"/>
    <w:rsid w:val="003D62BB"/>
    <w:rsid w:val="003D6706"/>
    <w:rsid w:val="003D7A91"/>
    <w:rsid w:val="004040F3"/>
    <w:rsid w:val="00423153"/>
    <w:rsid w:val="00441381"/>
    <w:rsid w:val="004455C6"/>
    <w:rsid w:val="0045557E"/>
    <w:rsid w:val="00461181"/>
    <w:rsid w:val="0048093A"/>
    <w:rsid w:val="00485D23"/>
    <w:rsid w:val="0048603C"/>
    <w:rsid w:val="00487180"/>
    <w:rsid w:val="00494DAA"/>
    <w:rsid w:val="004978BC"/>
    <w:rsid w:val="004A105C"/>
    <w:rsid w:val="004C098B"/>
    <w:rsid w:val="004D0B03"/>
    <w:rsid w:val="004D1FD3"/>
    <w:rsid w:val="004E4512"/>
    <w:rsid w:val="004E6A41"/>
    <w:rsid w:val="004F6B7B"/>
    <w:rsid w:val="00504AB7"/>
    <w:rsid w:val="00506722"/>
    <w:rsid w:val="005070E8"/>
    <w:rsid w:val="005218F8"/>
    <w:rsid w:val="0053151A"/>
    <w:rsid w:val="005461E0"/>
    <w:rsid w:val="00560B0E"/>
    <w:rsid w:val="00581BEC"/>
    <w:rsid w:val="005B76E9"/>
    <w:rsid w:val="005C5A2E"/>
    <w:rsid w:val="005D245E"/>
    <w:rsid w:val="005D318D"/>
    <w:rsid w:val="005E0145"/>
    <w:rsid w:val="005E042C"/>
    <w:rsid w:val="00602878"/>
    <w:rsid w:val="00616AF9"/>
    <w:rsid w:val="00620ED0"/>
    <w:rsid w:val="00642051"/>
    <w:rsid w:val="00652F17"/>
    <w:rsid w:val="006649D0"/>
    <w:rsid w:val="006654DC"/>
    <w:rsid w:val="00686529"/>
    <w:rsid w:val="00697235"/>
    <w:rsid w:val="006B22B8"/>
    <w:rsid w:val="006C4ED5"/>
    <w:rsid w:val="006D047E"/>
    <w:rsid w:val="006D5627"/>
    <w:rsid w:val="006E00E9"/>
    <w:rsid w:val="006E0564"/>
    <w:rsid w:val="006E235C"/>
    <w:rsid w:val="006F4780"/>
    <w:rsid w:val="00701AB1"/>
    <w:rsid w:val="007033FB"/>
    <w:rsid w:val="007131F9"/>
    <w:rsid w:val="00727DBB"/>
    <w:rsid w:val="00733488"/>
    <w:rsid w:val="00733C04"/>
    <w:rsid w:val="0073667F"/>
    <w:rsid w:val="007666AA"/>
    <w:rsid w:val="007749FA"/>
    <w:rsid w:val="007900F5"/>
    <w:rsid w:val="0079567E"/>
    <w:rsid w:val="007A1BAC"/>
    <w:rsid w:val="007A755C"/>
    <w:rsid w:val="007B4CF1"/>
    <w:rsid w:val="007C1384"/>
    <w:rsid w:val="007F4F8A"/>
    <w:rsid w:val="0080284A"/>
    <w:rsid w:val="00807470"/>
    <w:rsid w:val="00807728"/>
    <w:rsid w:val="00820B6A"/>
    <w:rsid w:val="00822057"/>
    <w:rsid w:val="0083089D"/>
    <w:rsid w:val="008448A4"/>
    <w:rsid w:val="008641B8"/>
    <w:rsid w:val="008676B7"/>
    <w:rsid w:val="00880897"/>
    <w:rsid w:val="0089042D"/>
    <w:rsid w:val="0089483E"/>
    <w:rsid w:val="008B169A"/>
    <w:rsid w:val="008C3AF4"/>
    <w:rsid w:val="008C77D0"/>
    <w:rsid w:val="008D2AA5"/>
    <w:rsid w:val="008D5123"/>
    <w:rsid w:val="008E70E2"/>
    <w:rsid w:val="008F47C4"/>
    <w:rsid w:val="00904C2D"/>
    <w:rsid w:val="0098050C"/>
    <w:rsid w:val="00981745"/>
    <w:rsid w:val="00984459"/>
    <w:rsid w:val="00986FA5"/>
    <w:rsid w:val="009875FD"/>
    <w:rsid w:val="009A5E56"/>
    <w:rsid w:val="009A7C2F"/>
    <w:rsid w:val="009C2F7F"/>
    <w:rsid w:val="009C59DC"/>
    <w:rsid w:val="009E0953"/>
    <w:rsid w:val="009E7B1C"/>
    <w:rsid w:val="009F1061"/>
    <w:rsid w:val="009F18A8"/>
    <w:rsid w:val="00A00346"/>
    <w:rsid w:val="00A21712"/>
    <w:rsid w:val="00A23334"/>
    <w:rsid w:val="00A30930"/>
    <w:rsid w:val="00A4060C"/>
    <w:rsid w:val="00A46318"/>
    <w:rsid w:val="00A65DB4"/>
    <w:rsid w:val="00A7097F"/>
    <w:rsid w:val="00A71901"/>
    <w:rsid w:val="00A82783"/>
    <w:rsid w:val="00A8591B"/>
    <w:rsid w:val="00AA05BF"/>
    <w:rsid w:val="00AB0910"/>
    <w:rsid w:val="00AB6130"/>
    <w:rsid w:val="00AC13ED"/>
    <w:rsid w:val="00AC28B1"/>
    <w:rsid w:val="00AC5600"/>
    <w:rsid w:val="00AE3ACD"/>
    <w:rsid w:val="00AF2B55"/>
    <w:rsid w:val="00B1254B"/>
    <w:rsid w:val="00B20645"/>
    <w:rsid w:val="00B32C93"/>
    <w:rsid w:val="00B35E43"/>
    <w:rsid w:val="00B45E1C"/>
    <w:rsid w:val="00B55485"/>
    <w:rsid w:val="00B862DB"/>
    <w:rsid w:val="00B972DF"/>
    <w:rsid w:val="00BA5DE9"/>
    <w:rsid w:val="00BC345E"/>
    <w:rsid w:val="00BC3563"/>
    <w:rsid w:val="00BD0420"/>
    <w:rsid w:val="00BD36BD"/>
    <w:rsid w:val="00C111EA"/>
    <w:rsid w:val="00C1650C"/>
    <w:rsid w:val="00C23A86"/>
    <w:rsid w:val="00C23F77"/>
    <w:rsid w:val="00C3235D"/>
    <w:rsid w:val="00C32BBB"/>
    <w:rsid w:val="00C45D2A"/>
    <w:rsid w:val="00C622D1"/>
    <w:rsid w:val="00C7542E"/>
    <w:rsid w:val="00C820DB"/>
    <w:rsid w:val="00C86692"/>
    <w:rsid w:val="00C87048"/>
    <w:rsid w:val="00C877C6"/>
    <w:rsid w:val="00C94534"/>
    <w:rsid w:val="00C975B8"/>
    <w:rsid w:val="00CB0802"/>
    <w:rsid w:val="00CB63C2"/>
    <w:rsid w:val="00CC40A0"/>
    <w:rsid w:val="00CC4D7B"/>
    <w:rsid w:val="00CC5C8C"/>
    <w:rsid w:val="00CE0672"/>
    <w:rsid w:val="00CE4198"/>
    <w:rsid w:val="00D02FBE"/>
    <w:rsid w:val="00D1229C"/>
    <w:rsid w:val="00D1428D"/>
    <w:rsid w:val="00D16F21"/>
    <w:rsid w:val="00D21880"/>
    <w:rsid w:val="00D23671"/>
    <w:rsid w:val="00D424CF"/>
    <w:rsid w:val="00D51B9D"/>
    <w:rsid w:val="00D57AEA"/>
    <w:rsid w:val="00D6705C"/>
    <w:rsid w:val="00D72E62"/>
    <w:rsid w:val="00D80168"/>
    <w:rsid w:val="00DC742A"/>
    <w:rsid w:val="00DD2D80"/>
    <w:rsid w:val="00DE11D8"/>
    <w:rsid w:val="00DE7804"/>
    <w:rsid w:val="00DF3DC8"/>
    <w:rsid w:val="00E01275"/>
    <w:rsid w:val="00E0158B"/>
    <w:rsid w:val="00E0230E"/>
    <w:rsid w:val="00E06386"/>
    <w:rsid w:val="00E20415"/>
    <w:rsid w:val="00E24E8C"/>
    <w:rsid w:val="00E33568"/>
    <w:rsid w:val="00E33D88"/>
    <w:rsid w:val="00E3505C"/>
    <w:rsid w:val="00E65378"/>
    <w:rsid w:val="00E710BF"/>
    <w:rsid w:val="00E727EF"/>
    <w:rsid w:val="00E80B41"/>
    <w:rsid w:val="00E843A4"/>
    <w:rsid w:val="00E92F24"/>
    <w:rsid w:val="00E93971"/>
    <w:rsid w:val="00EA0223"/>
    <w:rsid w:val="00EA7504"/>
    <w:rsid w:val="00EC5A95"/>
    <w:rsid w:val="00EC7A42"/>
    <w:rsid w:val="00EF3B14"/>
    <w:rsid w:val="00EF5567"/>
    <w:rsid w:val="00F14A5B"/>
    <w:rsid w:val="00F17B66"/>
    <w:rsid w:val="00F2328F"/>
    <w:rsid w:val="00F27270"/>
    <w:rsid w:val="00F45F40"/>
    <w:rsid w:val="00F60282"/>
    <w:rsid w:val="00F603B9"/>
    <w:rsid w:val="00F619AE"/>
    <w:rsid w:val="00F84365"/>
    <w:rsid w:val="00F86D9C"/>
    <w:rsid w:val="00FD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A05BF"/>
    <w:rPr>
      <w:rFonts w:ascii="Tms Rmn" w:hAnsi="Tms Rmn"/>
    </w:rPr>
  </w:style>
  <w:style w:type="paragraph" w:styleId="a3">
    <w:name w:val="Balloon Text"/>
    <w:basedOn w:val="a"/>
    <w:link w:val="a4"/>
    <w:rsid w:val="00C877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C877C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D56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Title"/>
    <w:basedOn w:val="a"/>
    <w:link w:val="a7"/>
    <w:qFormat/>
    <w:rsid w:val="00BC345E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x-none"/>
    </w:rPr>
  </w:style>
  <w:style w:type="character" w:customStyle="1" w:styleId="a7">
    <w:name w:val="Название Знак"/>
    <w:link w:val="a6"/>
    <w:rsid w:val="00BC345E"/>
    <w:rPr>
      <w:rFonts w:ascii="Arial" w:hAnsi="Arial"/>
      <w:b/>
      <w:kern w:val="28"/>
      <w:sz w:val="32"/>
      <w:lang w:val="x-none"/>
    </w:rPr>
  </w:style>
  <w:style w:type="paragraph" w:customStyle="1" w:styleId="Body1">
    <w:name w:val="Body 1"/>
    <w:basedOn w:val="a"/>
    <w:next w:val="a"/>
    <w:rsid w:val="00382E01"/>
    <w:pPr>
      <w:widowControl w:val="0"/>
      <w:autoSpaceDE w:val="0"/>
      <w:autoSpaceDN w:val="0"/>
      <w:adjustRightInd w:val="0"/>
      <w:spacing w:after="140" w:line="290" w:lineRule="auto"/>
      <w:jc w:val="both"/>
    </w:pPr>
    <w:rPr>
      <w:rFonts w:ascii="Arial" w:hAnsi="Arial" w:cs="Arial"/>
      <w:kern w:val="20"/>
      <w:sz w:val="20"/>
      <w:szCs w:val="20"/>
      <w:lang w:val="en-GB"/>
    </w:rPr>
  </w:style>
  <w:style w:type="character" w:customStyle="1" w:styleId="DeltaViewInsertion">
    <w:name w:val="DeltaView Insertion"/>
    <w:rsid w:val="00382E01"/>
    <w:rPr>
      <w:color w:val="0000FF"/>
      <w:spacing w:val="0"/>
      <w:u w:val="double"/>
    </w:rPr>
  </w:style>
  <w:style w:type="paragraph" w:styleId="a8">
    <w:name w:val="header"/>
    <w:aliases w:val="ВерхКолонтитул,Верхний колонтитул Знак Знак,Верхний колонтитул Знак1 Знак,Верхний колонтитул Знак Знак Знак,Верхний колонтитул1 Знак Знак Знак,ВерхКолонтитул Знак Знак,Верхний колонтитул1 Знак,I.L.T."/>
    <w:basedOn w:val="a"/>
    <w:link w:val="a9"/>
    <w:uiPriority w:val="99"/>
    <w:rsid w:val="009A7C2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ВерхКолонтитул Знак,Верхний колонтитул Знак Знак Знак1,Верхний колонтитул Знак1 Знак Знак,Верхний колонтитул Знак Знак Знак Знак,Верхний колонтитул1 Знак Знак Знак Знак,ВерхКолонтитул Знак Знак Знак,Верхний колонтитул1 Знак Знак"/>
    <w:link w:val="a8"/>
    <w:uiPriority w:val="99"/>
    <w:rsid w:val="009A7C2F"/>
    <w:rPr>
      <w:sz w:val="24"/>
      <w:szCs w:val="24"/>
    </w:rPr>
  </w:style>
  <w:style w:type="paragraph" w:styleId="aa">
    <w:name w:val="footer"/>
    <w:basedOn w:val="a"/>
    <w:link w:val="ab"/>
    <w:uiPriority w:val="99"/>
    <w:rsid w:val="009A7C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A7C2F"/>
    <w:rPr>
      <w:sz w:val="24"/>
      <w:szCs w:val="24"/>
    </w:rPr>
  </w:style>
  <w:style w:type="character" w:styleId="ac">
    <w:name w:val="annotation reference"/>
    <w:basedOn w:val="a0"/>
    <w:rsid w:val="0089042D"/>
    <w:rPr>
      <w:sz w:val="16"/>
      <w:szCs w:val="16"/>
    </w:rPr>
  </w:style>
  <w:style w:type="paragraph" w:styleId="ad">
    <w:name w:val="annotation text"/>
    <w:basedOn w:val="a"/>
    <w:link w:val="ae"/>
    <w:rsid w:val="0089042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89042D"/>
  </w:style>
  <w:style w:type="paragraph" w:styleId="af">
    <w:name w:val="annotation subject"/>
    <w:basedOn w:val="ad"/>
    <w:next w:val="ad"/>
    <w:link w:val="af0"/>
    <w:rsid w:val="0089042D"/>
    <w:rPr>
      <w:b/>
      <w:bCs/>
    </w:rPr>
  </w:style>
  <w:style w:type="character" w:customStyle="1" w:styleId="af0">
    <w:name w:val="Тема примечания Знак"/>
    <w:basedOn w:val="ae"/>
    <w:link w:val="af"/>
    <w:rsid w:val="0089042D"/>
    <w:rPr>
      <w:b/>
      <w:bCs/>
    </w:rPr>
  </w:style>
  <w:style w:type="table" w:styleId="af1">
    <w:name w:val="Table Grid"/>
    <w:basedOn w:val="a1"/>
    <w:uiPriority w:val="59"/>
    <w:rsid w:val="00642051"/>
    <w:rPr>
      <w:rFonts w:ascii="Arial" w:eastAsiaTheme="minorHAnsi" w:hAnsi="Arial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A05BF"/>
    <w:rPr>
      <w:rFonts w:ascii="Tms Rmn" w:hAnsi="Tms Rmn"/>
    </w:rPr>
  </w:style>
  <w:style w:type="paragraph" w:styleId="a3">
    <w:name w:val="Balloon Text"/>
    <w:basedOn w:val="a"/>
    <w:link w:val="a4"/>
    <w:rsid w:val="00C877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C877C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D56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Title"/>
    <w:basedOn w:val="a"/>
    <w:link w:val="a7"/>
    <w:qFormat/>
    <w:rsid w:val="00BC345E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x-none"/>
    </w:rPr>
  </w:style>
  <w:style w:type="character" w:customStyle="1" w:styleId="a7">
    <w:name w:val="Название Знак"/>
    <w:link w:val="a6"/>
    <w:rsid w:val="00BC345E"/>
    <w:rPr>
      <w:rFonts w:ascii="Arial" w:hAnsi="Arial"/>
      <w:b/>
      <w:kern w:val="28"/>
      <w:sz w:val="32"/>
      <w:lang w:val="x-none"/>
    </w:rPr>
  </w:style>
  <w:style w:type="paragraph" w:customStyle="1" w:styleId="Body1">
    <w:name w:val="Body 1"/>
    <w:basedOn w:val="a"/>
    <w:next w:val="a"/>
    <w:rsid w:val="00382E01"/>
    <w:pPr>
      <w:widowControl w:val="0"/>
      <w:autoSpaceDE w:val="0"/>
      <w:autoSpaceDN w:val="0"/>
      <w:adjustRightInd w:val="0"/>
      <w:spacing w:after="140" w:line="290" w:lineRule="auto"/>
      <w:jc w:val="both"/>
    </w:pPr>
    <w:rPr>
      <w:rFonts w:ascii="Arial" w:hAnsi="Arial" w:cs="Arial"/>
      <w:kern w:val="20"/>
      <w:sz w:val="20"/>
      <w:szCs w:val="20"/>
      <w:lang w:val="en-GB"/>
    </w:rPr>
  </w:style>
  <w:style w:type="character" w:customStyle="1" w:styleId="DeltaViewInsertion">
    <w:name w:val="DeltaView Insertion"/>
    <w:rsid w:val="00382E01"/>
    <w:rPr>
      <w:color w:val="0000FF"/>
      <w:spacing w:val="0"/>
      <w:u w:val="double"/>
    </w:rPr>
  </w:style>
  <w:style w:type="paragraph" w:styleId="a8">
    <w:name w:val="header"/>
    <w:aliases w:val="ВерхКолонтитул,Верхний колонтитул Знак Знак,Верхний колонтитул Знак1 Знак,Верхний колонтитул Знак Знак Знак,Верхний колонтитул1 Знак Знак Знак,ВерхКолонтитул Знак Знак,Верхний колонтитул1 Знак,I.L.T."/>
    <w:basedOn w:val="a"/>
    <w:link w:val="a9"/>
    <w:uiPriority w:val="99"/>
    <w:rsid w:val="009A7C2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ВерхКолонтитул Знак,Верхний колонтитул Знак Знак Знак1,Верхний колонтитул Знак1 Знак Знак,Верхний колонтитул Знак Знак Знак Знак,Верхний колонтитул1 Знак Знак Знак Знак,ВерхКолонтитул Знак Знак Знак,Верхний колонтитул1 Знак Знак"/>
    <w:link w:val="a8"/>
    <w:uiPriority w:val="99"/>
    <w:rsid w:val="009A7C2F"/>
    <w:rPr>
      <w:sz w:val="24"/>
      <w:szCs w:val="24"/>
    </w:rPr>
  </w:style>
  <w:style w:type="paragraph" w:styleId="aa">
    <w:name w:val="footer"/>
    <w:basedOn w:val="a"/>
    <w:link w:val="ab"/>
    <w:uiPriority w:val="99"/>
    <w:rsid w:val="009A7C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A7C2F"/>
    <w:rPr>
      <w:sz w:val="24"/>
      <w:szCs w:val="24"/>
    </w:rPr>
  </w:style>
  <w:style w:type="character" w:styleId="ac">
    <w:name w:val="annotation reference"/>
    <w:basedOn w:val="a0"/>
    <w:rsid w:val="0089042D"/>
    <w:rPr>
      <w:sz w:val="16"/>
      <w:szCs w:val="16"/>
    </w:rPr>
  </w:style>
  <w:style w:type="paragraph" w:styleId="ad">
    <w:name w:val="annotation text"/>
    <w:basedOn w:val="a"/>
    <w:link w:val="ae"/>
    <w:rsid w:val="0089042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89042D"/>
  </w:style>
  <w:style w:type="paragraph" w:styleId="af">
    <w:name w:val="annotation subject"/>
    <w:basedOn w:val="ad"/>
    <w:next w:val="ad"/>
    <w:link w:val="af0"/>
    <w:rsid w:val="0089042D"/>
    <w:rPr>
      <w:b/>
      <w:bCs/>
    </w:rPr>
  </w:style>
  <w:style w:type="character" w:customStyle="1" w:styleId="af0">
    <w:name w:val="Тема примечания Знак"/>
    <w:basedOn w:val="ae"/>
    <w:link w:val="af"/>
    <w:rsid w:val="0089042D"/>
    <w:rPr>
      <w:b/>
      <w:bCs/>
    </w:rPr>
  </w:style>
  <w:style w:type="table" w:styleId="af1">
    <w:name w:val="Table Grid"/>
    <w:basedOn w:val="a1"/>
    <w:uiPriority w:val="59"/>
    <w:rsid w:val="00642051"/>
    <w:rPr>
      <w:rFonts w:ascii="Arial" w:eastAsiaTheme="minorHAnsi" w:hAnsi="Arial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4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2DB5B-DB03-4D40-BD18-BF479D3FA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3520</Words>
  <Characters>27225</Characters>
  <Application>Microsoft Office Word</Application>
  <DocSecurity>0</DocSecurity>
  <Lines>226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2014-06-05T11:32:00Z</dcterms:created>
  <dcterms:modified xsi:type="dcterms:W3CDTF">2015-12-23T15:34:00Z</dcterms:modified>
</cp:coreProperties>
</file>